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22D34" w14:textId="77777777" w:rsidR="001D15BA" w:rsidRPr="00F6554D" w:rsidRDefault="001D15BA" w:rsidP="001D15BA">
      <w:pPr>
        <w:rPr>
          <w:sz w:val="24"/>
          <w:szCs w:val="24"/>
        </w:rPr>
      </w:pPr>
    </w:p>
    <w:p w14:paraId="79CCE659" w14:textId="77777777" w:rsidR="001D15BA" w:rsidRDefault="001D15BA" w:rsidP="001D15BA">
      <w:pPr>
        <w:rPr>
          <w:sz w:val="24"/>
          <w:szCs w:val="24"/>
        </w:rPr>
      </w:pPr>
    </w:p>
    <w:p w14:paraId="44ADE8F5" w14:textId="77777777" w:rsidR="001D15BA" w:rsidRDefault="001D15BA" w:rsidP="001D15BA">
      <w:pPr>
        <w:rPr>
          <w:sz w:val="24"/>
          <w:szCs w:val="24"/>
        </w:rPr>
      </w:pPr>
    </w:p>
    <w:p w14:paraId="5ECEC5F6" w14:textId="77777777" w:rsidR="001D15BA" w:rsidRPr="00200D33" w:rsidRDefault="001D15BA" w:rsidP="001D15BA">
      <w:pPr>
        <w:spacing w:line="260" w:lineRule="exact"/>
        <w:jc w:val="center"/>
        <w:rPr>
          <w:b/>
          <w:sz w:val="22"/>
          <w:szCs w:val="24"/>
        </w:rPr>
      </w:pPr>
      <w:bookmarkStart w:id="0" w:name="AttachmentA"/>
      <w:r>
        <w:rPr>
          <w:b/>
          <w:sz w:val="22"/>
          <w:szCs w:val="24"/>
        </w:rPr>
        <w:t>(FIRM LETTERHEAD)</w:t>
      </w:r>
    </w:p>
    <w:bookmarkEnd w:id="0"/>
    <w:p w14:paraId="3D8D48BB" w14:textId="77777777" w:rsidR="001D15BA" w:rsidRPr="001F5EA3" w:rsidRDefault="001D15BA" w:rsidP="001D15BA">
      <w:pPr>
        <w:pStyle w:val="LTOpinionDate"/>
        <w:spacing w:after="0"/>
      </w:pPr>
      <w:r>
        <w:t>Date</w:t>
      </w:r>
    </w:p>
    <w:p w14:paraId="702C0A05" w14:textId="77777777" w:rsidR="001D15BA" w:rsidRDefault="001D15BA" w:rsidP="001D15BA">
      <w:pPr>
        <w:pStyle w:val="LTSalutation1"/>
      </w:pPr>
    </w:p>
    <w:p w14:paraId="648944B8" w14:textId="77777777" w:rsidR="001D15BA" w:rsidRDefault="001D15BA" w:rsidP="001D15BA">
      <w:pPr>
        <w:pStyle w:val="LTSalutation1"/>
      </w:pPr>
      <w:r>
        <w:t>CliftonLarsonAllen, LLP</w:t>
      </w:r>
    </w:p>
    <w:p w14:paraId="011E3E0F" w14:textId="77777777" w:rsidR="001D15BA" w:rsidRDefault="001D15BA" w:rsidP="001D15BA">
      <w:pPr>
        <w:pStyle w:val="LTSalutation1"/>
      </w:pPr>
      <w:r>
        <w:t>Attention: Matt Goulet</w:t>
      </w:r>
    </w:p>
    <w:p w14:paraId="003F788E" w14:textId="77777777" w:rsidR="001D15BA" w:rsidRDefault="001D15BA" w:rsidP="001D15BA">
      <w:pPr>
        <w:pStyle w:val="LTSalutation1"/>
      </w:pPr>
      <w:r>
        <w:t>131 Hartwell Avenue</w:t>
      </w:r>
    </w:p>
    <w:p w14:paraId="1E008E6B" w14:textId="77777777" w:rsidR="001D15BA" w:rsidRDefault="001D15BA" w:rsidP="001D15BA">
      <w:pPr>
        <w:pStyle w:val="LTSalutation1"/>
      </w:pPr>
      <w:r>
        <w:t>Suite 300</w:t>
      </w:r>
    </w:p>
    <w:p w14:paraId="16647201" w14:textId="77777777" w:rsidR="001D15BA" w:rsidRDefault="001D15BA" w:rsidP="001D15BA">
      <w:pPr>
        <w:pStyle w:val="LTSalutation1"/>
      </w:pPr>
      <w:r>
        <w:t>Lexington, MA  02421-3105</w:t>
      </w:r>
    </w:p>
    <w:p w14:paraId="2676573F" w14:textId="77777777" w:rsidR="001D15BA" w:rsidRDefault="001D15BA" w:rsidP="001D15BA">
      <w:pPr>
        <w:pStyle w:val="LTSalutation1"/>
      </w:pPr>
    </w:p>
    <w:p w14:paraId="24FDDF49" w14:textId="77777777" w:rsidR="001D15BA" w:rsidRDefault="001D15BA" w:rsidP="001D15BA">
      <w:pPr>
        <w:pStyle w:val="LTSalutation1"/>
      </w:pPr>
    </w:p>
    <w:p w14:paraId="3A6BAD5D" w14:textId="77777777" w:rsidR="001D15BA" w:rsidRDefault="001D15BA" w:rsidP="001D15BA">
      <w:pPr>
        <w:pStyle w:val="LTSalutation"/>
        <w:spacing w:after="0"/>
      </w:pPr>
      <w:r>
        <w:t>Ladies and Gentlemen:</w:t>
      </w:r>
    </w:p>
    <w:p w14:paraId="4FE6AB51" w14:textId="77777777" w:rsidR="001D15BA" w:rsidRDefault="001D15BA" w:rsidP="001D15BA">
      <w:pPr>
        <w:pStyle w:val="LTSalutation"/>
        <w:spacing w:after="0"/>
        <w:rPr>
          <w:szCs w:val="22"/>
        </w:rPr>
      </w:pPr>
    </w:p>
    <w:p w14:paraId="5F4716CB" w14:textId="77777777" w:rsidR="001D15BA" w:rsidRPr="001F5EA3" w:rsidRDefault="001D15BA" w:rsidP="001D15BA">
      <w:pPr>
        <w:pStyle w:val="LTSalutation"/>
        <w:spacing w:after="0"/>
        <w:rPr>
          <w:i/>
          <w:szCs w:val="22"/>
        </w:rPr>
      </w:pPr>
      <w:r>
        <w:rPr>
          <w:szCs w:val="22"/>
        </w:rPr>
        <w:t xml:space="preserve">We have audited the financial statements of the </w:t>
      </w:r>
      <w:r w:rsidRPr="0088471F">
        <w:rPr>
          <w:i/>
          <w:szCs w:val="22"/>
          <w:highlight w:val="yellow"/>
        </w:rPr>
        <w:t>Sample Entity</w:t>
      </w:r>
      <w:r>
        <w:rPr>
          <w:szCs w:val="22"/>
        </w:rPr>
        <w:t xml:space="preserve"> as of and for the year ended </w:t>
      </w:r>
      <w:r w:rsidRPr="0088471F">
        <w:rPr>
          <w:szCs w:val="22"/>
          <w:highlight w:val="yellow"/>
        </w:rPr>
        <w:t>[</w:t>
      </w:r>
      <w:r w:rsidRPr="0088471F">
        <w:rPr>
          <w:i/>
          <w:szCs w:val="22"/>
          <w:highlight w:val="yellow"/>
        </w:rPr>
        <w:t>insert period of the financial statements covered by the audit report</w:t>
      </w:r>
      <w:r w:rsidRPr="0088471F">
        <w:rPr>
          <w:szCs w:val="22"/>
          <w:highlight w:val="yellow"/>
        </w:rPr>
        <w:t>]</w:t>
      </w:r>
      <w:r>
        <w:rPr>
          <w:szCs w:val="22"/>
        </w:rPr>
        <w:t>, and you have asked us to confirm that we complied</w:t>
      </w:r>
      <w:r w:rsidRPr="0010155E">
        <w:rPr>
          <w:szCs w:val="22"/>
        </w:rPr>
        <w:t xml:space="preserve"> with the ethical requirements contained in auditing standards generally accepted in the United States of America and the standards applicable to financial audits contained in </w:t>
      </w:r>
      <w:r w:rsidRPr="0010155E">
        <w:rPr>
          <w:i/>
          <w:szCs w:val="22"/>
        </w:rPr>
        <w:t>Government Auditing Standards</w:t>
      </w:r>
      <w:r w:rsidRPr="0010155E">
        <w:rPr>
          <w:szCs w:val="22"/>
        </w:rPr>
        <w:t xml:space="preserve">, issued by the Comptroller General of the United States that are relevant to the group </w:t>
      </w:r>
      <w:r>
        <w:rPr>
          <w:szCs w:val="22"/>
        </w:rPr>
        <w:t>audit</w:t>
      </w:r>
      <w:r w:rsidRPr="0010155E">
        <w:rPr>
          <w:szCs w:val="22"/>
        </w:rPr>
        <w:t>, including independence requirements</w:t>
      </w:r>
      <w:r w:rsidRPr="006F41E5">
        <w:rPr>
          <w:vertAlign w:val="superscript"/>
        </w:rPr>
        <w:footnoteReference w:id="1"/>
      </w:r>
      <w:r>
        <w:rPr>
          <w:szCs w:val="22"/>
        </w:rPr>
        <w:t xml:space="preserve">.  This letter is furnished to you because you will express an opinion on the Annual Comprehensive Financial Report (ACFR) of The Commonwealth of Massachusetts which contains consolidated statements for Component Units and State Colleges and Universities, one of which is </w:t>
      </w:r>
      <w:r w:rsidRPr="0088471F">
        <w:rPr>
          <w:i/>
          <w:szCs w:val="22"/>
          <w:highlight w:val="yellow"/>
        </w:rPr>
        <w:t>Sample Entity</w:t>
      </w:r>
      <w:r>
        <w:rPr>
          <w:i/>
          <w:szCs w:val="22"/>
        </w:rPr>
        <w:t>.</w:t>
      </w:r>
    </w:p>
    <w:p w14:paraId="454257D1" w14:textId="77777777" w:rsidR="001D15BA" w:rsidRDefault="001D15BA" w:rsidP="001D15BA">
      <w:pPr>
        <w:rPr>
          <w:sz w:val="22"/>
          <w:szCs w:val="22"/>
        </w:rPr>
      </w:pPr>
    </w:p>
    <w:p w14:paraId="1D2FC040" w14:textId="77777777" w:rsidR="001D15BA" w:rsidRDefault="001D15BA" w:rsidP="001D15BA">
      <w:pPr>
        <w:rPr>
          <w:sz w:val="22"/>
          <w:szCs w:val="22"/>
        </w:rPr>
      </w:pPr>
      <w:r w:rsidRPr="005E7F12">
        <w:rPr>
          <w:sz w:val="22"/>
          <w:szCs w:val="22"/>
        </w:rPr>
        <w:t xml:space="preserve">We are familiar with the ethical requirements, including independence, of the American Institute of Certified Public Accountants (AICPA) and </w:t>
      </w:r>
      <w:r w:rsidRPr="005E7F12">
        <w:rPr>
          <w:i/>
          <w:sz w:val="22"/>
          <w:szCs w:val="22"/>
        </w:rPr>
        <w:t>Government Auditing Standards</w:t>
      </w:r>
      <w:r w:rsidRPr="005E7F12">
        <w:rPr>
          <w:sz w:val="22"/>
          <w:szCs w:val="22"/>
        </w:rPr>
        <w:t xml:space="preserve">. </w:t>
      </w:r>
      <w:r>
        <w:rPr>
          <w:sz w:val="22"/>
          <w:szCs w:val="22"/>
        </w:rPr>
        <w:t xml:space="preserve"> </w:t>
      </w:r>
      <w:r w:rsidRPr="005E7F12">
        <w:rPr>
          <w:sz w:val="22"/>
          <w:szCs w:val="22"/>
        </w:rPr>
        <w:t xml:space="preserve">As it relates to </w:t>
      </w:r>
      <w:r w:rsidRPr="000A0127">
        <w:rPr>
          <w:i/>
          <w:sz w:val="22"/>
          <w:szCs w:val="22"/>
          <w:highlight w:val="yellow"/>
        </w:rPr>
        <w:t>Sample Entity</w:t>
      </w:r>
      <w:r w:rsidRPr="005E7F12">
        <w:rPr>
          <w:sz w:val="22"/>
          <w:szCs w:val="22"/>
        </w:rPr>
        <w:t xml:space="preserve">, our firm has been independent for the period of engagement as defined by the AICPA and </w:t>
      </w:r>
      <w:r w:rsidRPr="005E7F12">
        <w:rPr>
          <w:i/>
          <w:sz w:val="22"/>
          <w:szCs w:val="22"/>
        </w:rPr>
        <w:t>Government Auditing Standards</w:t>
      </w:r>
      <w:r w:rsidRPr="005E7F12">
        <w:rPr>
          <w:sz w:val="22"/>
          <w:szCs w:val="22"/>
        </w:rPr>
        <w:t>.</w:t>
      </w:r>
      <w:r>
        <w:rPr>
          <w:sz w:val="22"/>
          <w:szCs w:val="22"/>
        </w:rPr>
        <w:t xml:space="preserve">  Enclosed, please find a copy of our firm’s most recent peer review report.</w:t>
      </w:r>
      <w:r w:rsidRPr="005E7F12">
        <w:rPr>
          <w:sz w:val="22"/>
          <w:szCs w:val="22"/>
        </w:rPr>
        <w:t xml:space="preserve"> </w:t>
      </w:r>
    </w:p>
    <w:p w14:paraId="56470724" w14:textId="77777777" w:rsidR="001D15BA" w:rsidRDefault="001D15BA" w:rsidP="001D15BA">
      <w:pPr>
        <w:rPr>
          <w:sz w:val="22"/>
          <w:szCs w:val="22"/>
        </w:rPr>
      </w:pPr>
    </w:p>
    <w:p w14:paraId="2001FBCA" w14:textId="550FB2B1" w:rsidR="001D15BA" w:rsidRDefault="001D15BA" w:rsidP="001D15BA">
      <w:pPr>
        <w:rPr>
          <w:sz w:val="22"/>
          <w:szCs w:val="22"/>
        </w:rPr>
      </w:pPr>
      <w:r>
        <w:rPr>
          <w:sz w:val="22"/>
          <w:szCs w:val="22"/>
        </w:rPr>
        <w:t xml:space="preserve">We also confirm that as of </w:t>
      </w:r>
      <w:r w:rsidRPr="00F6554D">
        <w:rPr>
          <w:sz w:val="22"/>
          <w:szCs w:val="22"/>
          <w:highlight w:val="yellow"/>
        </w:rPr>
        <w:t>[</w:t>
      </w:r>
      <w:r w:rsidRPr="00F6554D">
        <w:rPr>
          <w:i/>
          <w:sz w:val="22"/>
          <w:szCs w:val="22"/>
          <w:highlight w:val="yellow"/>
        </w:rPr>
        <w:t>insert period of the financial statements covered by the audit report</w:t>
      </w:r>
      <w:r w:rsidRPr="00F6554D">
        <w:rPr>
          <w:sz w:val="22"/>
          <w:szCs w:val="22"/>
          <w:highlight w:val="yellow"/>
        </w:rPr>
        <w:t>]</w:t>
      </w:r>
      <w:r>
        <w:rPr>
          <w:szCs w:val="22"/>
        </w:rPr>
        <w:t xml:space="preserve"> </w:t>
      </w:r>
      <w:r>
        <w:rPr>
          <w:sz w:val="22"/>
          <w:szCs w:val="22"/>
        </w:rPr>
        <w:t>there are no related parties,</w:t>
      </w:r>
      <w:r w:rsidRPr="00A615E1">
        <w:rPr>
          <w:sz w:val="22"/>
          <w:szCs w:val="22"/>
        </w:rPr>
        <w:t xml:space="preserve"> </w:t>
      </w:r>
      <w:r w:rsidRPr="00F5485F">
        <w:rPr>
          <w:sz w:val="22"/>
          <w:szCs w:val="22"/>
        </w:rPr>
        <w:t xml:space="preserve">as </w:t>
      </w:r>
      <w:r w:rsidRPr="00315A6B">
        <w:rPr>
          <w:sz w:val="22"/>
          <w:szCs w:val="22"/>
        </w:rPr>
        <w:t>defined in GASB Statement No. 62</w:t>
      </w:r>
      <w:r>
        <w:rPr>
          <w:sz w:val="22"/>
          <w:szCs w:val="22"/>
        </w:rPr>
        <w:t xml:space="preserve">, </w:t>
      </w:r>
      <w:r w:rsidRPr="001F5EA3">
        <w:rPr>
          <w:i/>
          <w:sz w:val="22"/>
          <w:szCs w:val="22"/>
        </w:rPr>
        <w:t>Codification of Accounting and Financial</w:t>
      </w:r>
      <w:r>
        <w:rPr>
          <w:i/>
          <w:sz w:val="22"/>
          <w:szCs w:val="22"/>
        </w:rPr>
        <w:t xml:space="preserve"> </w:t>
      </w:r>
      <w:r w:rsidRPr="001F5EA3">
        <w:rPr>
          <w:i/>
          <w:sz w:val="22"/>
          <w:szCs w:val="22"/>
        </w:rPr>
        <w:t xml:space="preserve">Reporting Guidance Contained in Pre-November 30, </w:t>
      </w:r>
      <w:proofErr w:type="gramStart"/>
      <w:r w:rsidRPr="001F5EA3">
        <w:rPr>
          <w:i/>
          <w:sz w:val="22"/>
          <w:szCs w:val="22"/>
        </w:rPr>
        <w:t>1989</w:t>
      </w:r>
      <w:proofErr w:type="gramEnd"/>
      <w:r w:rsidRPr="001F5EA3">
        <w:rPr>
          <w:i/>
          <w:sz w:val="22"/>
          <w:szCs w:val="22"/>
        </w:rPr>
        <w:t xml:space="preserve"> FASB and AICPA Pronouncements</w:t>
      </w:r>
      <w:r w:rsidRPr="00315A6B">
        <w:rPr>
          <w:sz w:val="22"/>
          <w:szCs w:val="22"/>
        </w:rPr>
        <w:t>, in addition to those you communicated to us in Attachment 1.</w:t>
      </w:r>
      <w:r>
        <w:rPr>
          <w:sz w:val="22"/>
          <w:szCs w:val="22"/>
        </w:rPr>
        <w:t xml:space="preserve">  We understand that your primary audit objectives associated with related party relationships and transactions are to:</w:t>
      </w:r>
    </w:p>
    <w:p w14:paraId="07253F9D" w14:textId="77777777" w:rsidR="001D15BA" w:rsidRDefault="001D15BA" w:rsidP="001D15BA">
      <w:pPr>
        <w:rPr>
          <w:sz w:val="22"/>
          <w:szCs w:val="22"/>
        </w:rPr>
      </w:pPr>
    </w:p>
    <w:p w14:paraId="3B062B99" w14:textId="77777777" w:rsidR="001D15BA" w:rsidRDefault="001D15BA" w:rsidP="001D15BA">
      <w:pPr>
        <w:pStyle w:val="ListParagraph"/>
        <w:numPr>
          <w:ilvl w:val="1"/>
          <w:numId w:val="1"/>
        </w:numPr>
        <w:autoSpaceDE w:val="0"/>
        <w:autoSpaceDN w:val="0"/>
        <w:adjustRightInd w:val="0"/>
        <w:ind w:left="720"/>
      </w:pPr>
      <w:r w:rsidRPr="00F5485F">
        <w:t>Determine the existence of related parties and identify transactions with related parties</w:t>
      </w:r>
      <w:r>
        <w:t xml:space="preserve"> </w:t>
      </w:r>
      <w:r w:rsidRPr="00F5485F">
        <w:t xml:space="preserve">during the period and balances with them at the end of the </w:t>
      </w:r>
      <w:proofErr w:type="gramStart"/>
      <w:r w:rsidRPr="00F5485F">
        <w:t>period;</w:t>
      </w:r>
      <w:proofErr w:type="gramEnd"/>
    </w:p>
    <w:p w14:paraId="76C363F2" w14:textId="77777777" w:rsidR="001D15BA" w:rsidRDefault="001D15BA" w:rsidP="001D15BA">
      <w:pPr>
        <w:pStyle w:val="ListParagraph"/>
        <w:numPr>
          <w:ilvl w:val="1"/>
          <w:numId w:val="1"/>
        </w:numPr>
        <w:autoSpaceDE w:val="0"/>
        <w:autoSpaceDN w:val="0"/>
        <w:adjustRightInd w:val="0"/>
        <w:ind w:left="720"/>
      </w:pPr>
      <w:r w:rsidRPr="00F5485F">
        <w:t>Obtain an understanding of related party relationships and transactions sufficient to</w:t>
      </w:r>
      <w:r>
        <w:t xml:space="preserve"> </w:t>
      </w:r>
      <w:r w:rsidRPr="00F5485F">
        <w:t>identify and assess the risks of material misstatement of</w:t>
      </w:r>
      <w:r>
        <w:t xml:space="preserve"> the group financial </w:t>
      </w:r>
      <w:proofErr w:type="gramStart"/>
      <w:r>
        <w:t>statements;</w:t>
      </w:r>
      <w:proofErr w:type="gramEnd"/>
    </w:p>
    <w:p w14:paraId="40DE332D" w14:textId="77777777" w:rsidR="001D15BA" w:rsidRDefault="001D15BA" w:rsidP="001D15BA">
      <w:pPr>
        <w:pStyle w:val="ListParagraph"/>
        <w:numPr>
          <w:ilvl w:val="1"/>
          <w:numId w:val="1"/>
        </w:numPr>
        <w:autoSpaceDE w:val="0"/>
        <w:autoSpaceDN w:val="0"/>
        <w:adjustRightInd w:val="0"/>
        <w:ind w:left="720"/>
      </w:pPr>
      <w:r w:rsidRPr="00F5485F">
        <w:t>Examine identified related party transactions; and</w:t>
      </w:r>
    </w:p>
    <w:p w14:paraId="275E0D5B" w14:textId="77777777" w:rsidR="001D15BA" w:rsidRPr="00F5485F" w:rsidRDefault="001D15BA" w:rsidP="001D15BA">
      <w:pPr>
        <w:pStyle w:val="ListParagraph"/>
        <w:numPr>
          <w:ilvl w:val="1"/>
          <w:numId w:val="1"/>
        </w:numPr>
        <w:autoSpaceDE w:val="0"/>
        <w:autoSpaceDN w:val="0"/>
        <w:adjustRightInd w:val="0"/>
        <w:ind w:left="720"/>
      </w:pPr>
      <w:r w:rsidRPr="00F5485F">
        <w:t>Determine the adequacy of disclosure.</w:t>
      </w:r>
    </w:p>
    <w:p w14:paraId="5E3324E3" w14:textId="77777777" w:rsidR="001D15BA" w:rsidRPr="005E7F12" w:rsidRDefault="001D15BA" w:rsidP="001D15BA">
      <w:pPr>
        <w:rPr>
          <w:sz w:val="22"/>
          <w:szCs w:val="22"/>
        </w:rPr>
      </w:pPr>
    </w:p>
    <w:p w14:paraId="6B1B0795" w14:textId="77777777" w:rsidR="001D15BA" w:rsidRPr="008A61AA" w:rsidRDefault="001D15BA" w:rsidP="001D15BA">
      <w:pPr>
        <w:rPr>
          <w:i/>
          <w:sz w:val="22"/>
          <w:szCs w:val="22"/>
        </w:rPr>
      </w:pPr>
      <w:r w:rsidRPr="008A61AA">
        <w:rPr>
          <w:i/>
          <w:sz w:val="22"/>
          <w:szCs w:val="22"/>
        </w:rPr>
        <w:t>Or, if there are additional related parties use the following:</w:t>
      </w:r>
    </w:p>
    <w:p w14:paraId="06FEC748" w14:textId="77777777" w:rsidR="001D15BA" w:rsidRDefault="001D15BA" w:rsidP="001D15BA">
      <w:pPr>
        <w:rPr>
          <w:sz w:val="22"/>
          <w:szCs w:val="22"/>
        </w:rPr>
      </w:pPr>
    </w:p>
    <w:p w14:paraId="772FDB36" w14:textId="77777777" w:rsidR="001D15BA" w:rsidRDefault="001D15BA" w:rsidP="001D15BA">
      <w:pPr>
        <w:rPr>
          <w:sz w:val="22"/>
          <w:szCs w:val="22"/>
        </w:rPr>
      </w:pPr>
      <w:r>
        <w:rPr>
          <w:sz w:val="22"/>
          <w:szCs w:val="22"/>
        </w:rPr>
        <w:t>We also provide the enclosed list of related parties, as defined in GASB Statement No. 62, that are in addition to the related parties communicated to us in Attachment 1.</w:t>
      </w:r>
    </w:p>
    <w:p w14:paraId="01F9A074" w14:textId="77777777" w:rsidR="001D15BA" w:rsidRDefault="001D15BA" w:rsidP="001D15BA">
      <w:pPr>
        <w:rPr>
          <w:sz w:val="22"/>
          <w:szCs w:val="22"/>
        </w:rPr>
      </w:pPr>
    </w:p>
    <w:p w14:paraId="608D431A" w14:textId="77777777" w:rsidR="001D15BA" w:rsidRDefault="001D15BA" w:rsidP="001D15BA">
      <w:r>
        <w:rPr>
          <w:szCs w:val="22"/>
        </w:rPr>
        <w:t xml:space="preserve">With respect to our audit of the financial statements of the </w:t>
      </w:r>
      <w:r>
        <w:rPr>
          <w:i/>
          <w:szCs w:val="22"/>
          <w:highlight w:val="yellow"/>
        </w:rPr>
        <w:t>Sample Entity</w:t>
      </w:r>
      <w:r w:rsidRPr="009E5AC7">
        <w:rPr>
          <w:szCs w:val="22"/>
          <w:highlight w:val="yellow"/>
        </w:rPr>
        <w:t>,</w:t>
      </w:r>
      <w:r>
        <w:rPr>
          <w:szCs w:val="22"/>
        </w:rPr>
        <w:t xml:space="preserve"> </w:t>
      </w:r>
      <w:r>
        <w:t xml:space="preserve">we will update our audit procedures to identify subsequent events that occurred from the date of our report on the financial statements of </w:t>
      </w:r>
      <w:r w:rsidRPr="0088471F">
        <w:rPr>
          <w:i/>
          <w:highlight w:val="yellow"/>
        </w:rPr>
        <w:t>Sample Entity</w:t>
      </w:r>
      <w:r>
        <w:rPr>
          <w:i/>
        </w:rPr>
        <w:t xml:space="preserve"> </w:t>
      </w:r>
      <w:r>
        <w:t xml:space="preserve">to </w:t>
      </w:r>
      <w:r w:rsidRPr="00144DB2">
        <w:rPr>
          <w:i/>
          <w:highlight w:val="yellow"/>
        </w:rPr>
        <w:t>[insert date</w:t>
      </w:r>
      <w:r>
        <w:rPr>
          <w:i/>
          <w:highlight w:val="yellow"/>
        </w:rPr>
        <w:t>]</w:t>
      </w:r>
      <w:r>
        <w:t>, the expected date of your report of the group financial statements.</w:t>
      </w:r>
    </w:p>
    <w:p w14:paraId="265428CC" w14:textId="77777777" w:rsidR="001D15BA" w:rsidRDefault="001D15BA" w:rsidP="001D15BA"/>
    <w:p w14:paraId="05ADD741" w14:textId="77777777" w:rsidR="001D15BA" w:rsidRPr="001F5EA3" w:rsidRDefault="001D15BA" w:rsidP="001D15BA">
      <w:pPr>
        <w:rPr>
          <w:sz w:val="22"/>
          <w:szCs w:val="22"/>
        </w:rPr>
      </w:pPr>
      <w:r>
        <w:t xml:space="preserve">Based upon the procedures we </w:t>
      </w:r>
      <w:proofErr w:type="gramStart"/>
      <w:r>
        <w:t>performed</w:t>
      </w:r>
      <w:proofErr w:type="gramEnd"/>
      <w:r>
        <w:t xml:space="preserve"> and the representations received from the </w:t>
      </w:r>
      <w:r w:rsidRPr="0088471F">
        <w:rPr>
          <w:i/>
          <w:highlight w:val="yellow"/>
        </w:rPr>
        <w:t>Sample Entity’s</w:t>
      </w:r>
      <w:r>
        <w:rPr>
          <w:i/>
        </w:rPr>
        <w:t xml:space="preserve"> </w:t>
      </w:r>
      <w:r>
        <w:t>management, we will notify you if we identify any subsequent events that may require adjustment to or disclosure in the group financial statements.</w:t>
      </w:r>
    </w:p>
    <w:p w14:paraId="7927947A" w14:textId="77777777" w:rsidR="001D15BA" w:rsidRDefault="001D15BA" w:rsidP="001D15BA">
      <w:pPr>
        <w:rPr>
          <w:sz w:val="22"/>
          <w:szCs w:val="22"/>
        </w:rPr>
      </w:pPr>
    </w:p>
    <w:p w14:paraId="7E78118A" w14:textId="77777777" w:rsidR="001D15BA" w:rsidRDefault="001D15BA" w:rsidP="001D15BA">
      <w:pPr>
        <w:rPr>
          <w:sz w:val="22"/>
          <w:szCs w:val="22"/>
        </w:rPr>
      </w:pPr>
    </w:p>
    <w:p w14:paraId="5F45D9D6" w14:textId="77777777" w:rsidR="001D15BA" w:rsidRDefault="001D15BA" w:rsidP="001D15BA">
      <w:pPr>
        <w:rPr>
          <w:sz w:val="22"/>
          <w:szCs w:val="22"/>
        </w:rPr>
      </w:pPr>
    </w:p>
    <w:p w14:paraId="15C2C694" w14:textId="77777777" w:rsidR="001D15BA" w:rsidRDefault="001D15BA" w:rsidP="001D15BA">
      <w:pPr>
        <w:rPr>
          <w:sz w:val="22"/>
          <w:szCs w:val="22"/>
        </w:rPr>
      </w:pPr>
      <w:r>
        <w:rPr>
          <w:sz w:val="22"/>
          <w:szCs w:val="22"/>
        </w:rPr>
        <w:t xml:space="preserve">Signature:  </w:t>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Pr>
          <w:sz w:val="22"/>
          <w:szCs w:val="22"/>
        </w:rPr>
        <w:t xml:space="preserve"> </w:t>
      </w:r>
    </w:p>
    <w:p w14:paraId="6C48DB74" w14:textId="77777777" w:rsidR="001D15BA" w:rsidRDefault="001D15BA" w:rsidP="001D15BA">
      <w:pPr>
        <w:rPr>
          <w:sz w:val="22"/>
          <w:szCs w:val="22"/>
        </w:rPr>
      </w:pPr>
    </w:p>
    <w:p w14:paraId="4217DA1E" w14:textId="77777777" w:rsidR="001D15BA" w:rsidRDefault="001D15BA" w:rsidP="001D15BA">
      <w:pPr>
        <w:rPr>
          <w:sz w:val="22"/>
          <w:szCs w:val="22"/>
        </w:rPr>
      </w:pPr>
    </w:p>
    <w:p w14:paraId="281776CF" w14:textId="77777777" w:rsidR="001D15BA" w:rsidRDefault="001D15BA" w:rsidP="001D15BA">
      <w:pPr>
        <w:rPr>
          <w:sz w:val="22"/>
          <w:szCs w:val="22"/>
        </w:rPr>
      </w:pPr>
    </w:p>
    <w:p w14:paraId="2735A8BC" w14:textId="77777777" w:rsidR="001D15BA" w:rsidRDefault="001D15BA" w:rsidP="001D15BA">
      <w:pPr>
        <w:rPr>
          <w:sz w:val="22"/>
          <w:szCs w:val="22"/>
        </w:rPr>
      </w:pPr>
      <w:r>
        <w:rPr>
          <w:sz w:val="22"/>
          <w:szCs w:val="22"/>
        </w:rPr>
        <w:t xml:space="preserve">Name of Audit Firm:  </w:t>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Pr>
          <w:sz w:val="22"/>
          <w:szCs w:val="22"/>
        </w:rPr>
        <w:t xml:space="preserve"> </w:t>
      </w:r>
    </w:p>
    <w:p w14:paraId="5096FD5A" w14:textId="77777777" w:rsidR="001D15BA" w:rsidRDefault="001D15BA" w:rsidP="001D15BA">
      <w:pPr>
        <w:rPr>
          <w:sz w:val="22"/>
          <w:szCs w:val="22"/>
        </w:rPr>
      </w:pPr>
    </w:p>
    <w:p w14:paraId="4B82435B" w14:textId="77777777" w:rsidR="001D15BA" w:rsidRDefault="001D15BA" w:rsidP="001D15BA">
      <w:pPr>
        <w:rPr>
          <w:sz w:val="22"/>
          <w:szCs w:val="22"/>
        </w:rPr>
      </w:pPr>
    </w:p>
    <w:p w14:paraId="5F5ED5D8" w14:textId="77777777" w:rsidR="001D15BA" w:rsidRDefault="001D15BA" w:rsidP="001D15BA">
      <w:pPr>
        <w:rPr>
          <w:sz w:val="22"/>
          <w:szCs w:val="22"/>
        </w:rPr>
      </w:pPr>
    </w:p>
    <w:p w14:paraId="543EACDD" w14:textId="77777777" w:rsidR="001D15BA" w:rsidRDefault="001D15BA" w:rsidP="001D15BA">
      <w:pPr>
        <w:rPr>
          <w:sz w:val="22"/>
          <w:szCs w:val="22"/>
        </w:rPr>
      </w:pPr>
      <w:r>
        <w:rPr>
          <w:szCs w:val="22"/>
        </w:rPr>
        <w:t xml:space="preserve">Date:  </w:t>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Pr>
          <w:sz w:val="22"/>
          <w:szCs w:val="22"/>
        </w:rPr>
        <w:t xml:space="preserve"> </w:t>
      </w:r>
    </w:p>
    <w:p w14:paraId="037A7B9F" w14:textId="77777777" w:rsidR="001D15BA" w:rsidRPr="001F5EA3" w:rsidRDefault="001D15BA" w:rsidP="001D15BA">
      <w:pPr>
        <w:rPr>
          <w:sz w:val="22"/>
          <w:szCs w:val="22"/>
        </w:rPr>
      </w:pPr>
    </w:p>
    <w:p w14:paraId="0CE5345E" w14:textId="77777777" w:rsidR="001D15BA" w:rsidRDefault="001D15BA" w:rsidP="001D15BA">
      <w:pPr>
        <w:rPr>
          <w:szCs w:val="22"/>
        </w:rPr>
      </w:pPr>
    </w:p>
    <w:p w14:paraId="5016B711" w14:textId="77777777" w:rsidR="001D15BA" w:rsidRDefault="001D15BA" w:rsidP="001D15BA">
      <w:pPr>
        <w:rPr>
          <w:szCs w:val="22"/>
        </w:rPr>
      </w:pPr>
      <w:r>
        <w:rPr>
          <w:szCs w:val="22"/>
        </w:rPr>
        <w:t>Attachment 1: Related Party Listing</w:t>
      </w:r>
    </w:p>
    <w:p w14:paraId="1279D481" w14:textId="77777777" w:rsidR="001D15BA" w:rsidRPr="00A45A42" w:rsidRDefault="001D15BA" w:rsidP="001D15BA">
      <w:pPr>
        <w:rPr>
          <w:b/>
          <w:sz w:val="22"/>
          <w:szCs w:val="22"/>
        </w:rPr>
      </w:pPr>
      <w:r>
        <w:rPr>
          <w:szCs w:val="22"/>
        </w:rPr>
        <w:t>Attachment 2: Peer Review Report</w:t>
      </w:r>
      <w:r>
        <w:rPr>
          <w:szCs w:val="22"/>
        </w:rPr>
        <w:br w:type="page"/>
      </w:r>
      <w:r w:rsidRPr="00A45A42">
        <w:rPr>
          <w:b/>
          <w:sz w:val="22"/>
          <w:szCs w:val="22"/>
        </w:rPr>
        <w:lastRenderedPageBreak/>
        <w:t xml:space="preserve">Attachment 1: Related Party Listing </w:t>
      </w:r>
    </w:p>
    <w:p w14:paraId="66DA1DB8" w14:textId="77777777" w:rsidR="001D15BA" w:rsidRPr="00A45A42" w:rsidRDefault="001D15BA" w:rsidP="001D15BA">
      <w:pPr>
        <w:rPr>
          <w:b/>
          <w:sz w:val="22"/>
          <w:szCs w:val="22"/>
        </w:rPr>
      </w:pPr>
    </w:p>
    <w:p w14:paraId="58B31946" w14:textId="77777777" w:rsidR="001D15BA" w:rsidRPr="00A45A42" w:rsidRDefault="001D15BA" w:rsidP="001D15BA">
      <w:pPr>
        <w:rPr>
          <w:sz w:val="22"/>
          <w:szCs w:val="22"/>
        </w:rPr>
      </w:pPr>
      <w:r w:rsidRPr="00A45A42">
        <w:rPr>
          <w:sz w:val="22"/>
          <w:szCs w:val="22"/>
        </w:rPr>
        <w:t>Below is a listing of entities meeting the related party criteria as set forth by GASB Statement No. 62.  Transactions with the entity and its elected or appointed officers should be considered.</w:t>
      </w:r>
    </w:p>
    <w:p w14:paraId="69DD6ED0" w14:textId="77777777" w:rsidR="001D15BA" w:rsidRPr="000222F7" w:rsidRDefault="001D15BA" w:rsidP="001D15B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129"/>
      </w:tblGrid>
      <w:tr w:rsidR="001D15BA" w:rsidRPr="000222F7" w14:paraId="4D17E7EB" w14:textId="77777777" w:rsidTr="00A45A42">
        <w:tc>
          <w:tcPr>
            <w:tcW w:w="3415" w:type="dxa"/>
            <w:shd w:val="clear" w:color="auto" w:fill="auto"/>
          </w:tcPr>
          <w:p w14:paraId="6EF12057" w14:textId="77777777" w:rsidR="001D15BA" w:rsidRPr="000222F7" w:rsidRDefault="001D15BA" w:rsidP="00A45A42">
            <w:pPr>
              <w:pStyle w:val="LTNormal"/>
              <w:spacing w:after="0"/>
              <w:jc w:val="left"/>
              <w:rPr>
                <w:b/>
                <w:szCs w:val="22"/>
              </w:rPr>
            </w:pPr>
            <w:r w:rsidRPr="000222F7">
              <w:rPr>
                <w:b/>
                <w:szCs w:val="22"/>
              </w:rPr>
              <w:t>Entity Name</w:t>
            </w:r>
          </w:p>
        </w:tc>
        <w:tc>
          <w:tcPr>
            <w:tcW w:w="5129" w:type="dxa"/>
            <w:shd w:val="clear" w:color="auto" w:fill="auto"/>
          </w:tcPr>
          <w:p w14:paraId="33729055" w14:textId="77777777" w:rsidR="001D15BA" w:rsidRPr="000222F7" w:rsidRDefault="001D15BA" w:rsidP="00A45A42">
            <w:pPr>
              <w:pStyle w:val="LTNormal"/>
              <w:spacing w:after="0"/>
              <w:jc w:val="left"/>
              <w:rPr>
                <w:b/>
                <w:szCs w:val="22"/>
              </w:rPr>
            </w:pPr>
            <w:r w:rsidRPr="000222F7">
              <w:rPr>
                <w:b/>
                <w:szCs w:val="22"/>
              </w:rPr>
              <w:t>Known Transactions</w:t>
            </w:r>
          </w:p>
        </w:tc>
      </w:tr>
      <w:tr w:rsidR="001D15BA" w:rsidRPr="000222F7" w14:paraId="0BB928D3" w14:textId="77777777" w:rsidTr="00A45A42">
        <w:trPr>
          <w:trHeight w:val="602"/>
        </w:trPr>
        <w:tc>
          <w:tcPr>
            <w:tcW w:w="3415" w:type="dxa"/>
            <w:shd w:val="clear" w:color="auto" w:fill="auto"/>
          </w:tcPr>
          <w:p w14:paraId="2928F073" w14:textId="77777777" w:rsidR="001D15BA" w:rsidRPr="000222F7" w:rsidRDefault="001D15BA" w:rsidP="00A45A42">
            <w:pPr>
              <w:pStyle w:val="LTNormal"/>
              <w:spacing w:after="0"/>
              <w:jc w:val="left"/>
              <w:rPr>
                <w:szCs w:val="22"/>
                <w:highlight w:val="yellow"/>
              </w:rPr>
            </w:pPr>
            <w:r w:rsidRPr="000222F7">
              <w:rPr>
                <w:szCs w:val="22"/>
              </w:rPr>
              <w:t>Commonwealth of Massachusetts</w:t>
            </w:r>
          </w:p>
        </w:tc>
        <w:tc>
          <w:tcPr>
            <w:tcW w:w="5129" w:type="dxa"/>
            <w:shd w:val="clear" w:color="auto" w:fill="auto"/>
          </w:tcPr>
          <w:p w14:paraId="229D2998" w14:textId="77777777" w:rsidR="001D15BA" w:rsidRPr="000222F7" w:rsidRDefault="001D15BA" w:rsidP="00A45A42">
            <w:pPr>
              <w:pStyle w:val="LTNormal"/>
              <w:spacing w:after="0"/>
              <w:jc w:val="left"/>
              <w:rPr>
                <w:szCs w:val="22"/>
              </w:rPr>
            </w:pPr>
            <w:r w:rsidRPr="000222F7">
              <w:rPr>
                <w:szCs w:val="22"/>
              </w:rPr>
              <w:t>State appropriation</w:t>
            </w:r>
          </w:p>
          <w:p w14:paraId="02518071" w14:textId="77777777" w:rsidR="001D15BA" w:rsidRPr="000222F7" w:rsidRDefault="001D15BA" w:rsidP="00A45A42">
            <w:pPr>
              <w:pStyle w:val="LTNormal"/>
              <w:spacing w:after="0"/>
              <w:jc w:val="left"/>
              <w:rPr>
                <w:szCs w:val="22"/>
              </w:rPr>
            </w:pPr>
            <w:r w:rsidRPr="000222F7">
              <w:rPr>
                <w:szCs w:val="22"/>
              </w:rPr>
              <w:t>Fringe benefit allocation</w:t>
            </w:r>
          </w:p>
        </w:tc>
      </w:tr>
    </w:tbl>
    <w:p w14:paraId="595FDBDA" w14:textId="77777777" w:rsidR="001D15BA" w:rsidRPr="000222F7" w:rsidRDefault="001D15BA" w:rsidP="001D15BA">
      <w:pPr>
        <w:pStyle w:val="LTNormal"/>
        <w:spacing w:after="0"/>
        <w:jc w:val="left"/>
        <w:rPr>
          <w:szCs w:val="22"/>
        </w:rPr>
      </w:pPr>
    </w:p>
    <w:p w14:paraId="4D8229AE" w14:textId="77777777" w:rsidR="001D15BA" w:rsidRPr="000222F7" w:rsidRDefault="001D15BA" w:rsidP="001D15BA">
      <w:pPr>
        <w:pStyle w:val="LTNormal"/>
        <w:spacing w:after="0"/>
        <w:jc w:val="left"/>
        <w:rPr>
          <w:szCs w:val="22"/>
        </w:rPr>
      </w:pPr>
      <w:r w:rsidRPr="000222F7">
        <w:rPr>
          <w:szCs w:val="22"/>
        </w:rPr>
        <w:t>The following entities have no known transactions:</w:t>
      </w:r>
    </w:p>
    <w:p w14:paraId="1585CD8F" w14:textId="77777777" w:rsidR="001D15BA" w:rsidRPr="00A45A42" w:rsidRDefault="001D15BA" w:rsidP="001D15BA">
      <w:pPr>
        <w:pStyle w:val="ListParagraph"/>
        <w:numPr>
          <w:ilvl w:val="0"/>
          <w:numId w:val="2"/>
        </w:numPr>
        <w:spacing w:after="160" w:line="278" w:lineRule="auto"/>
      </w:pPr>
      <w:r w:rsidRPr="00A45A42">
        <w:t>The Pension Reserves Investment Trust Fund (PRIT)</w:t>
      </w:r>
    </w:p>
    <w:p w14:paraId="492B9627" w14:textId="77777777" w:rsidR="001D15BA" w:rsidRPr="00A45A42" w:rsidRDefault="001D15BA" w:rsidP="001D15BA">
      <w:pPr>
        <w:pStyle w:val="ListParagraph"/>
        <w:numPr>
          <w:ilvl w:val="0"/>
          <w:numId w:val="2"/>
        </w:numPr>
        <w:spacing w:after="160" w:line="278" w:lineRule="auto"/>
      </w:pPr>
      <w:r w:rsidRPr="00A45A42">
        <w:t>The Massachusetts State Lottery Commission</w:t>
      </w:r>
    </w:p>
    <w:p w14:paraId="282C40A5" w14:textId="77777777" w:rsidR="001D15BA" w:rsidRPr="00A45A42" w:rsidRDefault="001D15BA" w:rsidP="001D15BA">
      <w:pPr>
        <w:pStyle w:val="ListParagraph"/>
        <w:numPr>
          <w:ilvl w:val="0"/>
          <w:numId w:val="2"/>
        </w:numPr>
        <w:spacing w:after="160" w:line="278" w:lineRule="auto"/>
      </w:pPr>
      <w:r w:rsidRPr="00A45A42">
        <w:t>The Massachusetts Department of Transportation (MassDOT)</w:t>
      </w:r>
    </w:p>
    <w:p w14:paraId="44B8B1B0" w14:textId="77777777" w:rsidR="001D15BA" w:rsidRPr="00A45A42" w:rsidRDefault="001D15BA" w:rsidP="001D15BA">
      <w:pPr>
        <w:pStyle w:val="ListParagraph"/>
        <w:numPr>
          <w:ilvl w:val="0"/>
          <w:numId w:val="2"/>
        </w:numPr>
        <w:spacing w:after="160" w:line="278" w:lineRule="auto"/>
      </w:pPr>
      <w:r w:rsidRPr="00A45A42">
        <w:t>Massachusetts Bay Transportation Authority (MBTA)</w:t>
      </w:r>
    </w:p>
    <w:p w14:paraId="7C858C2B" w14:textId="77777777" w:rsidR="001D15BA" w:rsidRPr="00A45A42" w:rsidRDefault="001D15BA" w:rsidP="001D15BA">
      <w:pPr>
        <w:pStyle w:val="ListParagraph"/>
        <w:numPr>
          <w:ilvl w:val="0"/>
          <w:numId w:val="2"/>
        </w:numPr>
        <w:spacing w:after="160" w:line="278" w:lineRule="auto"/>
      </w:pPr>
      <w:r w:rsidRPr="00A45A42">
        <w:t>Commonwealth Health Insurance Connector Authority</w:t>
      </w:r>
    </w:p>
    <w:p w14:paraId="2A5F48A8" w14:textId="77777777" w:rsidR="001D15BA" w:rsidRPr="00A45A42" w:rsidRDefault="001D15BA" w:rsidP="001D15BA">
      <w:pPr>
        <w:pStyle w:val="ListParagraph"/>
        <w:numPr>
          <w:ilvl w:val="0"/>
          <w:numId w:val="2"/>
        </w:numPr>
        <w:spacing w:after="160" w:line="278" w:lineRule="auto"/>
      </w:pPr>
      <w:r w:rsidRPr="00A45A42">
        <w:t>The Massachusetts Municipal Depository Trust (MMDT)</w:t>
      </w:r>
    </w:p>
    <w:p w14:paraId="24731266" w14:textId="77777777" w:rsidR="001D15BA" w:rsidRPr="00A45A42" w:rsidRDefault="001D15BA" w:rsidP="001D15BA">
      <w:pPr>
        <w:pStyle w:val="ListParagraph"/>
        <w:numPr>
          <w:ilvl w:val="0"/>
          <w:numId w:val="2"/>
        </w:numPr>
        <w:spacing w:after="160" w:line="278" w:lineRule="auto"/>
      </w:pPr>
      <w:r w:rsidRPr="00A45A42">
        <w:t>The University of Massachusetts System</w:t>
      </w:r>
    </w:p>
    <w:p w14:paraId="6D95A3D3" w14:textId="77777777" w:rsidR="001D15BA" w:rsidRPr="00A45A42" w:rsidRDefault="001D15BA" w:rsidP="001D15BA">
      <w:pPr>
        <w:pStyle w:val="ListParagraph"/>
        <w:numPr>
          <w:ilvl w:val="0"/>
          <w:numId w:val="2"/>
        </w:numPr>
        <w:spacing w:after="160" w:line="278" w:lineRule="auto"/>
      </w:pPr>
      <w:r w:rsidRPr="00A45A42">
        <w:t>University of Massachusetts Foundation, Inc.</w:t>
      </w:r>
    </w:p>
    <w:p w14:paraId="20BACE84" w14:textId="77777777" w:rsidR="001D15BA" w:rsidRPr="00A45A42" w:rsidRDefault="001D15BA" w:rsidP="001D15BA">
      <w:pPr>
        <w:pStyle w:val="ListParagraph"/>
        <w:numPr>
          <w:ilvl w:val="0"/>
          <w:numId w:val="2"/>
        </w:numPr>
        <w:spacing w:after="160" w:line="278" w:lineRule="auto"/>
      </w:pPr>
      <w:r w:rsidRPr="00A45A42">
        <w:t>The Massachusetts School Building Authority (MSBA)</w:t>
      </w:r>
    </w:p>
    <w:p w14:paraId="399150FB" w14:textId="77777777" w:rsidR="001D15BA" w:rsidRPr="00A45A42" w:rsidRDefault="001D15BA" w:rsidP="001D15BA">
      <w:pPr>
        <w:pStyle w:val="ListParagraph"/>
        <w:numPr>
          <w:ilvl w:val="0"/>
          <w:numId w:val="2"/>
        </w:numPr>
        <w:spacing w:after="160" w:line="278" w:lineRule="auto"/>
      </w:pPr>
      <w:r w:rsidRPr="00A45A42">
        <w:t>Bridgewater State University</w:t>
      </w:r>
    </w:p>
    <w:p w14:paraId="16DC7B69" w14:textId="77777777" w:rsidR="001D15BA" w:rsidRPr="00A45A42" w:rsidRDefault="001D15BA" w:rsidP="001D15BA">
      <w:pPr>
        <w:pStyle w:val="ListParagraph"/>
        <w:numPr>
          <w:ilvl w:val="0"/>
          <w:numId w:val="2"/>
        </w:numPr>
        <w:spacing w:after="160" w:line="278" w:lineRule="auto"/>
      </w:pPr>
      <w:r w:rsidRPr="00A45A42">
        <w:t>Fitchburg State University</w:t>
      </w:r>
    </w:p>
    <w:p w14:paraId="237736E6" w14:textId="77777777" w:rsidR="001D15BA" w:rsidRPr="00A45A42" w:rsidRDefault="001D15BA" w:rsidP="001D15BA">
      <w:pPr>
        <w:pStyle w:val="ListParagraph"/>
        <w:numPr>
          <w:ilvl w:val="0"/>
          <w:numId w:val="2"/>
        </w:numPr>
        <w:spacing w:after="160" w:line="278" w:lineRule="auto"/>
      </w:pPr>
      <w:r w:rsidRPr="00A45A42">
        <w:t>Framingham State University</w:t>
      </w:r>
    </w:p>
    <w:p w14:paraId="2F81E189" w14:textId="77777777" w:rsidR="001D15BA" w:rsidRPr="00A45A42" w:rsidRDefault="001D15BA" w:rsidP="001D15BA">
      <w:pPr>
        <w:pStyle w:val="ListParagraph"/>
        <w:numPr>
          <w:ilvl w:val="0"/>
          <w:numId w:val="2"/>
        </w:numPr>
        <w:spacing w:after="160" w:line="278" w:lineRule="auto"/>
      </w:pPr>
      <w:r w:rsidRPr="00A45A42">
        <w:t>Massachusetts College of Art</w:t>
      </w:r>
    </w:p>
    <w:p w14:paraId="24B5FF4A" w14:textId="77777777" w:rsidR="001D15BA" w:rsidRPr="00A45A42" w:rsidRDefault="001D15BA" w:rsidP="001D15BA">
      <w:pPr>
        <w:pStyle w:val="ListParagraph"/>
        <w:numPr>
          <w:ilvl w:val="0"/>
          <w:numId w:val="2"/>
        </w:numPr>
        <w:spacing w:after="160" w:line="278" w:lineRule="auto"/>
      </w:pPr>
      <w:r w:rsidRPr="00A45A42">
        <w:t>Massachusetts Maritime Academy</w:t>
      </w:r>
    </w:p>
    <w:p w14:paraId="750F8E66" w14:textId="77777777" w:rsidR="001D15BA" w:rsidRPr="00A45A42" w:rsidRDefault="001D15BA" w:rsidP="001D15BA">
      <w:pPr>
        <w:pStyle w:val="ListParagraph"/>
        <w:numPr>
          <w:ilvl w:val="0"/>
          <w:numId w:val="2"/>
        </w:numPr>
        <w:spacing w:after="160" w:line="278" w:lineRule="auto"/>
      </w:pPr>
      <w:r w:rsidRPr="00A45A42">
        <w:t>Massachusetts College of Liberal Arts</w:t>
      </w:r>
    </w:p>
    <w:p w14:paraId="70D6DB0F" w14:textId="77777777" w:rsidR="001D15BA" w:rsidRPr="00A45A42" w:rsidRDefault="001D15BA" w:rsidP="001D15BA">
      <w:pPr>
        <w:pStyle w:val="ListParagraph"/>
        <w:numPr>
          <w:ilvl w:val="0"/>
          <w:numId w:val="2"/>
        </w:numPr>
        <w:spacing w:after="160" w:line="278" w:lineRule="auto"/>
      </w:pPr>
      <w:r w:rsidRPr="00A45A42">
        <w:t>Salem State University</w:t>
      </w:r>
    </w:p>
    <w:p w14:paraId="7D9EBFF6" w14:textId="77777777" w:rsidR="001D15BA" w:rsidRPr="00A45A42" w:rsidRDefault="001D15BA" w:rsidP="001D15BA">
      <w:pPr>
        <w:pStyle w:val="ListParagraph"/>
        <w:numPr>
          <w:ilvl w:val="0"/>
          <w:numId w:val="2"/>
        </w:numPr>
        <w:spacing w:after="160" w:line="278" w:lineRule="auto"/>
      </w:pPr>
      <w:r w:rsidRPr="00A45A42">
        <w:t>Westfield State University</w:t>
      </w:r>
    </w:p>
    <w:p w14:paraId="4E3747C3" w14:textId="77777777" w:rsidR="001D15BA" w:rsidRPr="00A45A42" w:rsidRDefault="001D15BA" w:rsidP="001D15BA">
      <w:pPr>
        <w:pStyle w:val="ListParagraph"/>
        <w:numPr>
          <w:ilvl w:val="0"/>
          <w:numId w:val="2"/>
        </w:numPr>
        <w:spacing w:after="160" w:line="278" w:lineRule="auto"/>
      </w:pPr>
      <w:r w:rsidRPr="00A45A42">
        <w:t>Worcester State University</w:t>
      </w:r>
    </w:p>
    <w:p w14:paraId="39C8E65F" w14:textId="77777777" w:rsidR="001D15BA" w:rsidRPr="00A45A42" w:rsidRDefault="001D15BA" w:rsidP="001D15BA">
      <w:pPr>
        <w:pStyle w:val="ListParagraph"/>
        <w:numPr>
          <w:ilvl w:val="0"/>
          <w:numId w:val="2"/>
        </w:numPr>
        <w:spacing w:after="160" w:line="278" w:lineRule="auto"/>
      </w:pPr>
      <w:r w:rsidRPr="00A45A42">
        <w:t>The Massachusetts State College Building Authority (MSCBA)</w:t>
      </w:r>
    </w:p>
    <w:p w14:paraId="6B3A9EE1" w14:textId="77777777" w:rsidR="001D15BA" w:rsidRPr="00A45A42" w:rsidRDefault="001D15BA" w:rsidP="001D15BA">
      <w:pPr>
        <w:pStyle w:val="ListParagraph"/>
        <w:numPr>
          <w:ilvl w:val="0"/>
          <w:numId w:val="2"/>
        </w:numPr>
        <w:spacing w:after="160" w:line="278" w:lineRule="auto"/>
      </w:pPr>
      <w:r w:rsidRPr="00A45A42">
        <w:t>Bristol Community College</w:t>
      </w:r>
    </w:p>
    <w:p w14:paraId="42EE0BCF" w14:textId="77777777" w:rsidR="001D15BA" w:rsidRPr="00A45A42" w:rsidRDefault="001D15BA" w:rsidP="001D15BA">
      <w:pPr>
        <w:pStyle w:val="ListParagraph"/>
        <w:numPr>
          <w:ilvl w:val="0"/>
          <w:numId w:val="2"/>
        </w:numPr>
        <w:spacing w:after="160" w:line="278" w:lineRule="auto"/>
      </w:pPr>
      <w:r w:rsidRPr="00A45A42">
        <w:t>Bunker Hill Community College</w:t>
      </w:r>
    </w:p>
    <w:p w14:paraId="4147D798" w14:textId="77777777" w:rsidR="001D15BA" w:rsidRPr="00A45A42" w:rsidRDefault="001D15BA" w:rsidP="001D15BA">
      <w:pPr>
        <w:pStyle w:val="ListParagraph"/>
        <w:numPr>
          <w:ilvl w:val="0"/>
          <w:numId w:val="2"/>
        </w:numPr>
        <w:spacing w:after="160" w:line="278" w:lineRule="auto"/>
      </w:pPr>
      <w:r w:rsidRPr="00A45A42">
        <w:t>Cape Cod Community College</w:t>
      </w:r>
    </w:p>
    <w:p w14:paraId="7C26C26C" w14:textId="77777777" w:rsidR="001D15BA" w:rsidRPr="00A45A42" w:rsidRDefault="001D15BA" w:rsidP="001D15BA">
      <w:pPr>
        <w:pStyle w:val="ListParagraph"/>
        <w:numPr>
          <w:ilvl w:val="0"/>
          <w:numId w:val="2"/>
        </w:numPr>
        <w:spacing w:after="160" w:line="278" w:lineRule="auto"/>
      </w:pPr>
      <w:r w:rsidRPr="00A45A42">
        <w:t>Greenfield Community College</w:t>
      </w:r>
    </w:p>
    <w:p w14:paraId="75FDB220" w14:textId="77777777" w:rsidR="001D15BA" w:rsidRPr="00A45A42" w:rsidRDefault="001D15BA" w:rsidP="001D15BA">
      <w:pPr>
        <w:pStyle w:val="ListParagraph"/>
        <w:numPr>
          <w:ilvl w:val="0"/>
          <w:numId w:val="2"/>
        </w:numPr>
        <w:spacing w:after="160" w:line="278" w:lineRule="auto"/>
      </w:pPr>
      <w:r w:rsidRPr="00A45A42">
        <w:t>Holyoke Community College</w:t>
      </w:r>
    </w:p>
    <w:p w14:paraId="20A7706F" w14:textId="77777777" w:rsidR="001D15BA" w:rsidRPr="00A45A42" w:rsidRDefault="001D15BA" w:rsidP="001D15BA">
      <w:pPr>
        <w:pStyle w:val="ListParagraph"/>
        <w:numPr>
          <w:ilvl w:val="0"/>
          <w:numId w:val="2"/>
        </w:numPr>
        <w:spacing w:after="160" w:line="278" w:lineRule="auto"/>
      </w:pPr>
      <w:r w:rsidRPr="00A45A42">
        <w:t>Massasoit Community College</w:t>
      </w:r>
    </w:p>
    <w:p w14:paraId="52912113" w14:textId="77777777" w:rsidR="001D15BA" w:rsidRPr="00A45A42" w:rsidRDefault="001D15BA" w:rsidP="001D15BA">
      <w:pPr>
        <w:pStyle w:val="ListParagraph"/>
        <w:numPr>
          <w:ilvl w:val="0"/>
          <w:numId w:val="2"/>
        </w:numPr>
        <w:spacing w:after="160" w:line="278" w:lineRule="auto"/>
      </w:pPr>
      <w:r w:rsidRPr="00A45A42">
        <w:t>Massachusetts Bay Community College</w:t>
      </w:r>
    </w:p>
    <w:p w14:paraId="24AEAC12" w14:textId="77777777" w:rsidR="001D15BA" w:rsidRPr="00A45A42" w:rsidRDefault="001D15BA" w:rsidP="001D15BA">
      <w:pPr>
        <w:pStyle w:val="ListParagraph"/>
        <w:numPr>
          <w:ilvl w:val="0"/>
          <w:numId w:val="2"/>
        </w:numPr>
        <w:spacing w:after="160" w:line="278" w:lineRule="auto"/>
      </w:pPr>
      <w:r w:rsidRPr="00A45A42">
        <w:t>Middlesex Community College</w:t>
      </w:r>
    </w:p>
    <w:p w14:paraId="5C0C0408" w14:textId="77777777" w:rsidR="001D15BA" w:rsidRPr="00A45A42" w:rsidRDefault="001D15BA" w:rsidP="001D15BA">
      <w:pPr>
        <w:pStyle w:val="ListParagraph"/>
        <w:numPr>
          <w:ilvl w:val="0"/>
          <w:numId w:val="2"/>
        </w:numPr>
        <w:spacing w:after="160" w:line="278" w:lineRule="auto"/>
      </w:pPr>
      <w:r w:rsidRPr="00A45A42">
        <w:t>Mount Wachusett Community College</w:t>
      </w:r>
    </w:p>
    <w:p w14:paraId="54038A69" w14:textId="77777777" w:rsidR="001D15BA" w:rsidRPr="00A45A42" w:rsidRDefault="001D15BA" w:rsidP="001D15BA">
      <w:pPr>
        <w:pStyle w:val="ListParagraph"/>
        <w:numPr>
          <w:ilvl w:val="0"/>
          <w:numId w:val="2"/>
        </w:numPr>
        <w:spacing w:after="160" w:line="278" w:lineRule="auto"/>
      </w:pPr>
      <w:r w:rsidRPr="00A45A42">
        <w:t xml:space="preserve">Northern Essex Community College </w:t>
      </w:r>
    </w:p>
    <w:p w14:paraId="26E1C061" w14:textId="77777777" w:rsidR="001D15BA" w:rsidRPr="00A45A42" w:rsidRDefault="001D15BA" w:rsidP="001D15BA">
      <w:pPr>
        <w:pStyle w:val="ListParagraph"/>
        <w:numPr>
          <w:ilvl w:val="0"/>
          <w:numId w:val="2"/>
        </w:numPr>
        <w:spacing w:after="160" w:line="278" w:lineRule="auto"/>
      </w:pPr>
      <w:r w:rsidRPr="00A45A42">
        <w:t>North Shore Community College</w:t>
      </w:r>
    </w:p>
    <w:p w14:paraId="3D9E01BC" w14:textId="77777777" w:rsidR="001D15BA" w:rsidRPr="00A45A42" w:rsidRDefault="001D15BA" w:rsidP="001D15BA">
      <w:pPr>
        <w:pStyle w:val="ListParagraph"/>
        <w:numPr>
          <w:ilvl w:val="0"/>
          <w:numId w:val="2"/>
        </w:numPr>
        <w:spacing w:after="160" w:line="278" w:lineRule="auto"/>
      </w:pPr>
      <w:r w:rsidRPr="00A45A42">
        <w:t>Quinsigamond Community College</w:t>
      </w:r>
    </w:p>
    <w:p w14:paraId="71B5617C" w14:textId="77777777" w:rsidR="001D15BA" w:rsidRPr="00A45A42" w:rsidRDefault="001D15BA" w:rsidP="001D15BA">
      <w:pPr>
        <w:pStyle w:val="ListParagraph"/>
        <w:numPr>
          <w:ilvl w:val="0"/>
          <w:numId w:val="2"/>
        </w:numPr>
        <w:spacing w:after="160" w:line="278" w:lineRule="auto"/>
      </w:pPr>
      <w:r w:rsidRPr="00A45A42">
        <w:t>Roxbury Community College</w:t>
      </w:r>
    </w:p>
    <w:p w14:paraId="5669CA3B" w14:textId="77777777" w:rsidR="001D15BA" w:rsidRPr="00A45A42" w:rsidRDefault="001D15BA" w:rsidP="001D15BA">
      <w:pPr>
        <w:pStyle w:val="ListParagraph"/>
        <w:numPr>
          <w:ilvl w:val="0"/>
          <w:numId w:val="2"/>
        </w:numPr>
        <w:spacing w:after="160" w:line="278" w:lineRule="auto"/>
      </w:pPr>
      <w:r w:rsidRPr="00A45A42">
        <w:t>Springfield Technical Community College</w:t>
      </w:r>
    </w:p>
    <w:p w14:paraId="338020C3" w14:textId="77777777" w:rsidR="001D15BA" w:rsidRPr="001D15BA" w:rsidRDefault="001D15BA" w:rsidP="001D15BA">
      <w:pPr>
        <w:pStyle w:val="ListParagraph"/>
        <w:numPr>
          <w:ilvl w:val="0"/>
          <w:numId w:val="2"/>
        </w:numPr>
        <w:spacing w:after="160" w:line="278" w:lineRule="auto"/>
      </w:pPr>
      <w:r w:rsidRPr="001D15BA">
        <w:t>Massachusetts Clean Energy Center (CEC)</w:t>
      </w:r>
    </w:p>
    <w:p w14:paraId="1C5AD128" w14:textId="77777777" w:rsidR="001D15BA" w:rsidRPr="00A45A42" w:rsidRDefault="001D15BA" w:rsidP="001D15BA">
      <w:pPr>
        <w:pStyle w:val="ListParagraph"/>
        <w:numPr>
          <w:ilvl w:val="0"/>
          <w:numId w:val="2"/>
        </w:numPr>
        <w:spacing w:after="160" w:line="278" w:lineRule="auto"/>
      </w:pPr>
      <w:r w:rsidRPr="00A45A42">
        <w:t>Massachusetts Technology Park Corporation (MTPC)</w:t>
      </w:r>
    </w:p>
    <w:p w14:paraId="6316B077" w14:textId="77777777" w:rsidR="001D15BA" w:rsidRPr="00A45A42" w:rsidRDefault="001D15BA" w:rsidP="001D15BA">
      <w:pPr>
        <w:pStyle w:val="ListParagraph"/>
        <w:numPr>
          <w:ilvl w:val="0"/>
          <w:numId w:val="2"/>
        </w:numPr>
        <w:spacing w:after="160" w:line="278" w:lineRule="auto"/>
      </w:pPr>
      <w:r w:rsidRPr="00A45A42">
        <w:t>Massachusetts Housing Partnership (MHP)</w:t>
      </w:r>
    </w:p>
    <w:p w14:paraId="787CA343" w14:textId="77777777" w:rsidR="001D15BA" w:rsidRPr="00A45A42" w:rsidRDefault="001D15BA" w:rsidP="001D15BA">
      <w:pPr>
        <w:pStyle w:val="ListParagraph"/>
        <w:numPr>
          <w:ilvl w:val="0"/>
          <w:numId w:val="2"/>
        </w:numPr>
        <w:spacing w:after="160" w:line="278" w:lineRule="auto"/>
      </w:pPr>
      <w:r w:rsidRPr="00A45A42">
        <w:lastRenderedPageBreak/>
        <w:t>Massachusetts Growth Capital Corporation (MGCC)</w:t>
      </w:r>
    </w:p>
    <w:p w14:paraId="60903FF8" w14:textId="77777777" w:rsidR="001D15BA" w:rsidRPr="00A45A42" w:rsidRDefault="001D15BA" w:rsidP="001D15BA">
      <w:pPr>
        <w:pStyle w:val="ListParagraph"/>
        <w:numPr>
          <w:ilvl w:val="0"/>
          <w:numId w:val="2"/>
        </w:numPr>
        <w:spacing w:after="160" w:line="278" w:lineRule="auto"/>
      </w:pPr>
      <w:r w:rsidRPr="00A45A42">
        <w:t>Commonwealth Corporation</w:t>
      </w:r>
    </w:p>
    <w:p w14:paraId="18F2E609" w14:textId="77777777" w:rsidR="001D15BA" w:rsidRPr="00A45A42" w:rsidRDefault="001D15BA" w:rsidP="001D15BA">
      <w:pPr>
        <w:pStyle w:val="ListParagraph"/>
        <w:numPr>
          <w:ilvl w:val="0"/>
          <w:numId w:val="2"/>
        </w:numPr>
        <w:spacing w:after="160" w:line="278" w:lineRule="auto"/>
      </w:pPr>
      <w:r w:rsidRPr="00A45A42">
        <w:t>Community Economic Development Assistance Corporation (CEDAC)</w:t>
      </w:r>
    </w:p>
    <w:p w14:paraId="396FB20C" w14:textId="77777777" w:rsidR="001D15BA" w:rsidRPr="00A45A42" w:rsidRDefault="001D15BA" w:rsidP="001D15BA">
      <w:pPr>
        <w:pStyle w:val="ListParagraph"/>
        <w:numPr>
          <w:ilvl w:val="0"/>
          <w:numId w:val="2"/>
        </w:numPr>
        <w:spacing w:after="160" w:line="278" w:lineRule="auto"/>
      </w:pPr>
      <w:r w:rsidRPr="00A45A42">
        <w:t>Commonwealth Zoological Corporation (Zoo)</w:t>
      </w:r>
    </w:p>
    <w:p w14:paraId="0D0E5AD7" w14:textId="77777777" w:rsidR="001D15BA" w:rsidRPr="00A45A42" w:rsidRDefault="001D15BA" w:rsidP="001D15BA">
      <w:pPr>
        <w:pStyle w:val="ListParagraph"/>
        <w:numPr>
          <w:ilvl w:val="0"/>
          <w:numId w:val="2"/>
        </w:numPr>
        <w:spacing w:after="160" w:line="278" w:lineRule="auto"/>
      </w:pPr>
      <w:r w:rsidRPr="00A45A42">
        <w:t>The Bridgewater State University Foundation</w:t>
      </w:r>
    </w:p>
    <w:p w14:paraId="7ABFB3D5" w14:textId="77777777" w:rsidR="001D15BA" w:rsidRPr="00A45A42" w:rsidRDefault="001D15BA" w:rsidP="001D15BA">
      <w:pPr>
        <w:pStyle w:val="ListParagraph"/>
        <w:numPr>
          <w:ilvl w:val="0"/>
          <w:numId w:val="2"/>
        </w:numPr>
        <w:spacing w:after="160" w:line="278" w:lineRule="auto"/>
      </w:pPr>
      <w:r w:rsidRPr="00A45A42">
        <w:t>The Bridgewater Alumni Association of Bridgewater State University</w:t>
      </w:r>
    </w:p>
    <w:p w14:paraId="2762E865" w14:textId="77777777" w:rsidR="001D15BA" w:rsidRPr="00A45A42" w:rsidRDefault="001D15BA" w:rsidP="001D15BA">
      <w:pPr>
        <w:pStyle w:val="ListParagraph"/>
        <w:numPr>
          <w:ilvl w:val="0"/>
          <w:numId w:val="2"/>
        </w:numPr>
        <w:spacing w:after="160" w:line="278" w:lineRule="auto"/>
      </w:pPr>
      <w:r w:rsidRPr="00A45A42">
        <w:t>Fitchburg State University Foundation, Inc.</w:t>
      </w:r>
    </w:p>
    <w:p w14:paraId="187A2177" w14:textId="77777777" w:rsidR="001D15BA" w:rsidRPr="00A45A42" w:rsidRDefault="001D15BA" w:rsidP="001D15BA">
      <w:pPr>
        <w:pStyle w:val="ListParagraph"/>
        <w:numPr>
          <w:ilvl w:val="0"/>
          <w:numId w:val="2"/>
        </w:numPr>
        <w:spacing w:after="160" w:line="278" w:lineRule="auto"/>
      </w:pPr>
      <w:r w:rsidRPr="00A45A42">
        <w:t>Framingham State University Foundation, Inc.</w:t>
      </w:r>
    </w:p>
    <w:p w14:paraId="2062A39B" w14:textId="77777777" w:rsidR="001D15BA" w:rsidRPr="00A45A42" w:rsidRDefault="001D15BA" w:rsidP="001D15BA">
      <w:pPr>
        <w:pStyle w:val="ListParagraph"/>
        <w:numPr>
          <w:ilvl w:val="0"/>
          <w:numId w:val="2"/>
        </w:numPr>
        <w:spacing w:after="160" w:line="278" w:lineRule="auto"/>
      </w:pPr>
      <w:r w:rsidRPr="00A45A42">
        <w:t>Massachusetts College of Art Foundation, Inc.</w:t>
      </w:r>
    </w:p>
    <w:p w14:paraId="032B2ED4" w14:textId="77777777" w:rsidR="001D15BA" w:rsidRPr="00A45A42" w:rsidRDefault="001D15BA" w:rsidP="001D15BA">
      <w:pPr>
        <w:pStyle w:val="ListParagraph"/>
        <w:numPr>
          <w:ilvl w:val="0"/>
          <w:numId w:val="2"/>
        </w:numPr>
        <w:spacing w:after="160" w:line="278" w:lineRule="auto"/>
      </w:pPr>
      <w:r w:rsidRPr="00A45A42">
        <w:t>Massachusetts College of Liberal Arts Foundation, Inc.</w:t>
      </w:r>
    </w:p>
    <w:p w14:paraId="2AB0335D" w14:textId="77777777" w:rsidR="001D15BA" w:rsidRPr="00A45A42" w:rsidRDefault="001D15BA" w:rsidP="001D15BA">
      <w:pPr>
        <w:pStyle w:val="ListParagraph"/>
        <w:numPr>
          <w:ilvl w:val="0"/>
          <w:numId w:val="2"/>
        </w:numPr>
        <w:spacing w:after="160" w:line="278" w:lineRule="auto"/>
      </w:pPr>
      <w:r w:rsidRPr="00A45A42">
        <w:t>The Massachusetts Maritime Academy Foundation, Inc.</w:t>
      </w:r>
    </w:p>
    <w:p w14:paraId="44AF410B" w14:textId="77777777" w:rsidR="001D15BA" w:rsidRPr="00A45A42" w:rsidRDefault="001D15BA" w:rsidP="001D15BA">
      <w:pPr>
        <w:pStyle w:val="ListParagraph"/>
        <w:numPr>
          <w:ilvl w:val="0"/>
          <w:numId w:val="2"/>
        </w:numPr>
        <w:spacing w:after="160" w:line="278" w:lineRule="auto"/>
      </w:pPr>
      <w:r w:rsidRPr="00A45A42">
        <w:t>The Salem State University Foundation, Inc.</w:t>
      </w:r>
    </w:p>
    <w:p w14:paraId="125F0DB4" w14:textId="77777777" w:rsidR="001D15BA" w:rsidRPr="00A45A42" w:rsidRDefault="001D15BA" w:rsidP="001D15BA">
      <w:pPr>
        <w:pStyle w:val="ListParagraph"/>
        <w:numPr>
          <w:ilvl w:val="0"/>
          <w:numId w:val="2"/>
        </w:numPr>
        <w:spacing w:after="160" w:line="278" w:lineRule="auto"/>
      </w:pPr>
      <w:r w:rsidRPr="00A45A42">
        <w:t>Salem State University Assistance Corporation</w:t>
      </w:r>
    </w:p>
    <w:p w14:paraId="639D6989" w14:textId="77777777" w:rsidR="001D15BA" w:rsidRPr="00A45A42" w:rsidRDefault="001D15BA" w:rsidP="001D15BA">
      <w:pPr>
        <w:pStyle w:val="ListParagraph"/>
        <w:numPr>
          <w:ilvl w:val="0"/>
          <w:numId w:val="2"/>
        </w:numPr>
        <w:spacing w:after="160" w:line="278" w:lineRule="auto"/>
      </w:pPr>
      <w:r w:rsidRPr="00A45A42">
        <w:t>Westfield State University Foundation, Inc.</w:t>
      </w:r>
    </w:p>
    <w:p w14:paraId="28E6A0FC" w14:textId="77777777" w:rsidR="001D15BA" w:rsidRPr="00A45A42" w:rsidRDefault="001D15BA" w:rsidP="001D15BA">
      <w:pPr>
        <w:pStyle w:val="ListParagraph"/>
        <w:numPr>
          <w:ilvl w:val="0"/>
          <w:numId w:val="2"/>
        </w:numPr>
        <w:spacing w:after="160" w:line="278" w:lineRule="auto"/>
      </w:pPr>
      <w:r w:rsidRPr="00A45A42">
        <w:t>Worcester State Foundation</w:t>
      </w:r>
    </w:p>
    <w:p w14:paraId="32BAB2D2" w14:textId="77777777" w:rsidR="001D15BA" w:rsidRPr="00A45A42" w:rsidRDefault="001D15BA" w:rsidP="001D15BA">
      <w:pPr>
        <w:pStyle w:val="ListParagraph"/>
        <w:numPr>
          <w:ilvl w:val="0"/>
          <w:numId w:val="2"/>
        </w:numPr>
        <w:spacing w:after="160" w:line="278" w:lineRule="auto"/>
      </w:pPr>
      <w:r w:rsidRPr="00A45A42">
        <w:t>Bristol Community College Foundation</w:t>
      </w:r>
    </w:p>
    <w:p w14:paraId="3F6B02DF" w14:textId="77777777" w:rsidR="001D15BA" w:rsidRPr="00A45A42" w:rsidRDefault="001D15BA" w:rsidP="001D15BA">
      <w:pPr>
        <w:pStyle w:val="ListParagraph"/>
        <w:numPr>
          <w:ilvl w:val="0"/>
          <w:numId w:val="2"/>
        </w:numPr>
        <w:spacing w:after="160" w:line="278" w:lineRule="auto"/>
      </w:pPr>
      <w:r w:rsidRPr="00A45A42">
        <w:t>Bunker Hill Community College Foundation</w:t>
      </w:r>
    </w:p>
    <w:p w14:paraId="075A0406" w14:textId="77777777" w:rsidR="001D15BA" w:rsidRPr="00A45A42" w:rsidRDefault="001D15BA" w:rsidP="001D15BA">
      <w:pPr>
        <w:pStyle w:val="ListParagraph"/>
        <w:numPr>
          <w:ilvl w:val="0"/>
          <w:numId w:val="2"/>
        </w:numPr>
        <w:spacing w:after="160" w:line="278" w:lineRule="auto"/>
      </w:pPr>
      <w:r w:rsidRPr="00A45A42">
        <w:t>Cape Cod Community College Educational Foundation, Inc.</w:t>
      </w:r>
    </w:p>
    <w:p w14:paraId="235919F2" w14:textId="77777777" w:rsidR="001D15BA" w:rsidRPr="00A45A42" w:rsidRDefault="001D15BA" w:rsidP="001D15BA">
      <w:pPr>
        <w:pStyle w:val="ListParagraph"/>
        <w:numPr>
          <w:ilvl w:val="0"/>
          <w:numId w:val="2"/>
        </w:numPr>
        <w:spacing w:after="160" w:line="278" w:lineRule="auto"/>
      </w:pPr>
      <w:r w:rsidRPr="00A45A42">
        <w:t>Greenfield Community College Foundation, Inc.</w:t>
      </w:r>
    </w:p>
    <w:p w14:paraId="2C45227F" w14:textId="77777777" w:rsidR="001D15BA" w:rsidRPr="00A45A42" w:rsidRDefault="001D15BA" w:rsidP="001D15BA">
      <w:pPr>
        <w:pStyle w:val="ListParagraph"/>
        <w:numPr>
          <w:ilvl w:val="0"/>
          <w:numId w:val="2"/>
        </w:numPr>
        <w:spacing w:after="160" w:line="278" w:lineRule="auto"/>
      </w:pPr>
      <w:r w:rsidRPr="00A45A42">
        <w:t>Holyoke Community College Foundation</w:t>
      </w:r>
    </w:p>
    <w:p w14:paraId="734923D9" w14:textId="77777777" w:rsidR="001D15BA" w:rsidRPr="00A45A42" w:rsidRDefault="001D15BA" w:rsidP="001D15BA">
      <w:pPr>
        <w:pStyle w:val="ListParagraph"/>
        <w:numPr>
          <w:ilvl w:val="0"/>
          <w:numId w:val="2"/>
        </w:numPr>
        <w:spacing w:after="160" w:line="278" w:lineRule="auto"/>
      </w:pPr>
      <w:r w:rsidRPr="00A45A42">
        <w:t>Massachusetts Bay Community College Foundation, Inc.</w:t>
      </w:r>
    </w:p>
    <w:p w14:paraId="57F12122" w14:textId="77777777" w:rsidR="001D15BA" w:rsidRPr="00A45A42" w:rsidRDefault="001D15BA" w:rsidP="001D15BA">
      <w:pPr>
        <w:pStyle w:val="ListParagraph"/>
        <w:numPr>
          <w:ilvl w:val="0"/>
          <w:numId w:val="2"/>
        </w:numPr>
        <w:spacing w:after="160" w:line="278" w:lineRule="auto"/>
      </w:pPr>
      <w:r w:rsidRPr="00A45A42">
        <w:t>Massasoit Community College Foundation</w:t>
      </w:r>
    </w:p>
    <w:p w14:paraId="5891055E" w14:textId="77777777" w:rsidR="001D15BA" w:rsidRPr="00A45A42" w:rsidRDefault="001D15BA" w:rsidP="001D15BA">
      <w:pPr>
        <w:pStyle w:val="ListParagraph"/>
        <w:numPr>
          <w:ilvl w:val="0"/>
          <w:numId w:val="2"/>
        </w:numPr>
        <w:spacing w:after="160" w:line="278" w:lineRule="auto"/>
      </w:pPr>
      <w:r w:rsidRPr="00A45A42">
        <w:t>Middlesex Community College Foundation, Inc.</w:t>
      </w:r>
    </w:p>
    <w:p w14:paraId="4E87D631" w14:textId="77777777" w:rsidR="001D15BA" w:rsidRPr="00A45A42" w:rsidRDefault="001D15BA" w:rsidP="001D15BA">
      <w:pPr>
        <w:pStyle w:val="ListParagraph"/>
        <w:numPr>
          <w:ilvl w:val="0"/>
          <w:numId w:val="2"/>
        </w:numPr>
        <w:spacing w:after="160" w:line="278" w:lineRule="auto"/>
      </w:pPr>
      <w:r w:rsidRPr="00A45A42">
        <w:t>North Shore Community College Foundation</w:t>
      </w:r>
    </w:p>
    <w:p w14:paraId="4C30F6FB" w14:textId="77777777" w:rsidR="001D15BA" w:rsidRPr="00A45A42" w:rsidRDefault="001D15BA" w:rsidP="001D15BA">
      <w:pPr>
        <w:pStyle w:val="ListParagraph"/>
        <w:numPr>
          <w:ilvl w:val="0"/>
          <w:numId w:val="2"/>
        </w:numPr>
        <w:spacing w:after="160" w:line="278" w:lineRule="auto"/>
      </w:pPr>
      <w:r w:rsidRPr="00A45A42">
        <w:t>Springfield Technical Community College Foundation</w:t>
      </w:r>
    </w:p>
    <w:p w14:paraId="0D7FEB94" w14:textId="77777777" w:rsidR="001D15BA" w:rsidRPr="00A45A42" w:rsidRDefault="001D15BA" w:rsidP="001D15BA">
      <w:pPr>
        <w:pStyle w:val="ListParagraph"/>
        <w:numPr>
          <w:ilvl w:val="0"/>
          <w:numId w:val="2"/>
        </w:numPr>
        <w:spacing w:after="160" w:line="278" w:lineRule="auto"/>
      </w:pPr>
      <w:r w:rsidRPr="00A45A42">
        <w:t>Springfield Technical Community College Assistance Corporation</w:t>
      </w:r>
    </w:p>
    <w:p w14:paraId="7F7D51EC" w14:textId="77777777" w:rsidR="001D15BA" w:rsidRPr="00A45A42" w:rsidRDefault="001D15BA" w:rsidP="001D15BA">
      <w:pPr>
        <w:pStyle w:val="ListParagraph"/>
        <w:numPr>
          <w:ilvl w:val="0"/>
          <w:numId w:val="2"/>
        </w:numPr>
        <w:spacing w:after="160" w:line="278" w:lineRule="auto"/>
      </w:pPr>
      <w:r w:rsidRPr="00A45A42">
        <w:t>The Mount Wachusett Community College Foundation, Inc.</w:t>
      </w:r>
    </w:p>
    <w:p w14:paraId="05BCBDAE" w14:textId="77777777" w:rsidR="001D15BA" w:rsidRPr="00A45A42" w:rsidRDefault="001D15BA" w:rsidP="001D15BA">
      <w:pPr>
        <w:pStyle w:val="ListParagraph"/>
        <w:numPr>
          <w:ilvl w:val="0"/>
          <w:numId w:val="2"/>
        </w:numPr>
        <w:spacing w:after="160" w:line="278" w:lineRule="auto"/>
      </w:pPr>
      <w:r w:rsidRPr="00A45A42">
        <w:t>The Northern Essex Community College Foundation, Inc.</w:t>
      </w:r>
    </w:p>
    <w:p w14:paraId="34C561E7" w14:textId="77777777" w:rsidR="001D15BA" w:rsidRPr="00A45A42" w:rsidRDefault="001D15BA" w:rsidP="001D15BA">
      <w:pPr>
        <w:pStyle w:val="ListParagraph"/>
        <w:numPr>
          <w:ilvl w:val="0"/>
          <w:numId w:val="2"/>
        </w:numPr>
        <w:spacing w:after="160" w:line="278" w:lineRule="auto"/>
      </w:pPr>
      <w:r w:rsidRPr="00A45A42">
        <w:t>The Quinsigamond Community College Foundation, Inc.</w:t>
      </w:r>
    </w:p>
    <w:p w14:paraId="13499C69" w14:textId="77777777" w:rsidR="001D15BA" w:rsidRPr="00A45A42" w:rsidRDefault="001D15BA" w:rsidP="001D15BA">
      <w:pPr>
        <w:pStyle w:val="ListParagraph"/>
        <w:numPr>
          <w:ilvl w:val="0"/>
          <w:numId w:val="2"/>
        </w:numPr>
        <w:spacing w:after="160" w:line="278" w:lineRule="auto"/>
      </w:pPr>
      <w:r w:rsidRPr="00A45A42">
        <w:t>The Roxbury Community College Foundation, Inc.</w:t>
      </w:r>
    </w:p>
    <w:p w14:paraId="2FEF6C91" w14:textId="77777777" w:rsidR="001D15BA" w:rsidRDefault="001D15BA"/>
    <w:sectPr w:rsidR="001D15BA">
      <w:foot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1BD08" w14:textId="77777777" w:rsidR="001D15BA" w:rsidRDefault="001D15BA" w:rsidP="001D15BA">
      <w:r>
        <w:separator/>
      </w:r>
    </w:p>
  </w:endnote>
  <w:endnote w:type="continuationSeparator" w:id="0">
    <w:p w14:paraId="427B0380" w14:textId="77777777" w:rsidR="001D15BA" w:rsidRDefault="001D15BA" w:rsidP="001D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50"/>
      <w:gridCol w:w="2850"/>
      <w:gridCol w:w="2850"/>
    </w:tblGrid>
    <w:tr w:rsidR="001D15BA" w14:paraId="0D5FD404" w14:textId="77777777" w:rsidTr="0454B997">
      <w:tc>
        <w:tcPr>
          <w:tcW w:w="2850" w:type="dxa"/>
        </w:tcPr>
        <w:p w14:paraId="0C8044BB" w14:textId="77777777" w:rsidR="001D15BA" w:rsidRDefault="001D15BA" w:rsidP="0454B997">
          <w:pPr>
            <w:pStyle w:val="Header"/>
            <w:ind w:left="-115"/>
          </w:pPr>
        </w:p>
      </w:tc>
      <w:tc>
        <w:tcPr>
          <w:tcW w:w="2850" w:type="dxa"/>
        </w:tcPr>
        <w:p w14:paraId="2FD9817E" w14:textId="77777777" w:rsidR="001D15BA" w:rsidRDefault="001D15BA" w:rsidP="0454B997">
          <w:pPr>
            <w:pStyle w:val="Header"/>
            <w:jc w:val="center"/>
          </w:pPr>
        </w:p>
      </w:tc>
      <w:tc>
        <w:tcPr>
          <w:tcW w:w="2850" w:type="dxa"/>
        </w:tcPr>
        <w:p w14:paraId="46498428" w14:textId="77777777" w:rsidR="001D15BA" w:rsidRDefault="001D15BA" w:rsidP="0454B997">
          <w:pPr>
            <w:pStyle w:val="Header"/>
            <w:ind w:right="-115"/>
            <w:jc w:val="right"/>
          </w:pPr>
        </w:p>
      </w:tc>
    </w:tr>
  </w:tbl>
  <w:p w14:paraId="30555CFE" w14:textId="77777777" w:rsidR="001D15BA" w:rsidRDefault="001D15BA" w:rsidP="0454B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5E725" w14:textId="77777777" w:rsidR="001D15BA" w:rsidRDefault="001D15BA" w:rsidP="001D15BA">
      <w:r>
        <w:separator/>
      </w:r>
    </w:p>
  </w:footnote>
  <w:footnote w:type="continuationSeparator" w:id="0">
    <w:p w14:paraId="5A2C2AF5" w14:textId="77777777" w:rsidR="001D15BA" w:rsidRDefault="001D15BA" w:rsidP="001D15BA">
      <w:r>
        <w:continuationSeparator/>
      </w:r>
    </w:p>
  </w:footnote>
  <w:footnote w:id="1">
    <w:p w14:paraId="0A02122F" w14:textId="77777777" w:rsidR="001D15BA" w:rsidRDefault="001D15BA" w:rsidP="001D15BA">
      <w:pPr>
        <w:pStyle w:val="EndnoteText"/>
      </w:pPr>
      <w:r>
        <w:footnoteRef/>
      </w:r>
      <w:r>
        <w:t xml:space="preserve"> </w:t>
      </w:r>
      <w:r w:rsidRPr="000C4733">
        <w:t xml:space="preserve">In accordance with AICPA independence standards (ET 101.10), a component auditor who is auditing the financial statements of a major fund, nonmajor fund, internal service fund, fiduciary fund, or component unit of the </w:t>
      </w:r>
      <w:r>
        <w:t>reporting entity (group)</w:t>
      </w:r>
      <w:r w:rsidRPr="000C4733">
        <w:t xml:space="preserve"> of a government should be independent with respect to those financial statements the covered person is reporting on.  The component auditor is not required to be independent of the primary government or other funds or component units of the reporting entity (group</w:t>
      </w:r>
      <w:r>
        <w:t>)</w:t>
      </w:r>
      <w:r w:rsidRPr="000C4733">
        <w:t>.  However, the component auditor (i.e. covered member</w:t>
      </w:r>
      <w:r>
        <w:t>(s)</w:t>
      </w:r>
      <w:r w:rsidRPr="000C4733">
        <w:t xml:space="preserve"> and his or immediate family) should not hold a key position within the primary government of the reporting entity (group).  Accordingly, the component auditor should confirm that they are independent of the component they are auditing (not the entire reporting entity of the group).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5A80"/>
    <w:multiLevelType w:val="hybridMultilevel"/>
    <w:tmpl w:val="6386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74DD2"/>
    <w:multiLevelType w:val="hybridMultilevel"/>
    <w:tmpl w:val="5BC4D66C"/>
    <w:lvl w:ilvl="0" w:tplc="4488A0E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997900">
    <w:abstractNumId w:val="1"/>
  </w:num>
  <w:num w:numId="2" w16cid:durableId="142403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BA"/>
    <w:rsid w:val="001D15BA"/>
    <w:rsid w:val="0096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6F4C"/>
  <w15:chartTrackingRefBased/>
  <w15:docId w15:val="{3329BF57-BBD1-4683-B3B1-70B34094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5B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D1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5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5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5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5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5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5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5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5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5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5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5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5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5BA"/>
    <w:rPr>
      <w:rFonts w:eastAsiaTheme="majorEastAsia" w:cstheme="majorBidi"/>
      <w:color w:val="272727" w:themeColor="text1" w:themeTint="D8"/>
    </w:rPr>
  </w:style>
  <w:style w:type="paragraph" w:styleId="Title">
    <w:name w:val="Title"/>
    <w:basedOn w:val="Normal"/>
    <w:next w:val="Normal"/>
    <w:link w:val="TitleChar"/>
    <w:uiPriority w:val="10"/>
    <w:qFormat/>
    <w:rsid w:val="001D15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5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5BA"/>
    <w:pPr>
      <w:spacing w:before="160"/>
      <w:jc w:val="center"/>
    </w:pPr>
    <w:rPr>
      <w:i/>
      <w:iCs/>
      <w:color w:val="404040" w:themeColor="text1" w:themeTint="BF"/>
    </w:rPr>
  </w:style>
  <w:style w:type="character" w:customStyle="1" w:styleId="QuoteChar">
    <w:name w:val="Quote Char"/>
    <w:basedOn w:val="DefaultParagraphFont"/>
    <w:link w:val="Quote"/>
    <w:uiPriority w:val="29"/>
    <w:rsid w:val="001D15BA"/>
    <w:rPr>
      <w:i/>
      <w:iCs/>
      <w:color w:val="404040" w:themeColor="text1" w:themeTint="BF"/>
    </w:rPr>
  </w:style>
  <w:style w:type="paragraph" w:styleId="ListParagraph">
    <w:name w:val="List Paragraph"/>
    <w:basedOn w:val="Normal"/>
    <w:uiPriority w:val="34"/>
    <w:qFormat/>
    <w:rsid w:val="001D15BA"/>
    <w:pPr>
      <w:ind w:left="720"/>
      <w:contextualSpacing/>
    </w:pPr>
  </w:style>
  <w:style w:type="character" w:styleId="IntenseEmphasis">
    <w:name w:val="Intense Emphasis"/>
    <w:basedOn w:val="DefaultParagraphFont"/>
    <w:uiPriority w:val="21"/>
    <w:qFormat/>
    <w:rsid w:val="001D15BA"/>
    <w:rPr>
      <w:i/>
      <w:iCs/>
      <w:color w:val="0F4761" w:themeColor="accent1" w:themeShade="BF"/>
    </w:rPr>
  </w:style>
  <w:style w:type="paragraph" w:styleId="IntenseQuote">
    <w:name w:val="Intense Quote"/>
    <w:basedOn w:val="Normal"/>
    <w:next w:val="Normal"/>
    <w:link w:val="IntenseQuoteChar"/>
    <w:uiPriority w:val="30"/>
    <w:qFormat/>
    <w:rsid w:val="001D1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5BA"/>
    <w:rPr>
      <w:i/>
      <w:iCs/>
      <w:color w:val="0F4761" w:themeColor="accent1" w:themeShade="BF"/>
    </w:rPr>
  </w:style>
  <w:style w:type="character" w:styleId="IntenseReference">
    <w:name w:val="Intense Reference"/>
    <w:basedOn w:val="DefaultParagraphFont"/>
    <w:uiPriority w:val="32"/>
    <w:qFormat/>
    <w:rsid w:val="001D15BA"/>
    <w:rPr>
      <w:b/>
      <w:bCs/>
      <w:smallCaps/>
      <w:color w:val="0F4761" w:themeColor="accent1" w:themeShade="BF"/>
      <w:spacing w:val="5"/>
    </w:rPr>
  </w:style>
  <w:style w:type="paragraph" w:styleId="Header">
    <w:name w:val="header"/>
    <w:basedOn w:val="Normal"/>
    <w:link w:val="HeaderChar"/>
    <w:rsid w:val="001D15BA"/>
    <w:pPr>
      <w:tabs>
        <w:tab w:val="center" w:pos="4320"/>
        <w:tab w:val="right" w:pos="8640"/>
      </w:tabs>
    </w:pPr>
  </w:style>
  <w:style w:type="character" w:customStyle="1" w:styleId="HeaderChar">
    <w:name w:val="Header Char"/>
    <w:basedOn w:val="DefaultParagraphFont"/>
    <w:link w:val="Header"/>
    <w:rsid w:val="001D15BA"/>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1D15BA"/>
    <w:pPr>
      <w:tabs>
        <w:tab w:val="center" w:pos="4320"/>
        <w:tab w:val="right" w:pos="8640"/>
      </w:tabs>
    </w:pPr>
  </w:style>
  <w:style w:type="character" w:customStyle="1" w:styleId="FooterChar">
    <w:name w:val="Footer Char"/>
    <w:basedOn w:val="DefaultParagraphFont"/>
    <w:link w:val="Footer"/>
    <w:rsid w:val="001D15BA"/>
    <w:rPr>
      <w:rFonts w:ascii="Times New Roman" w:eastAsia="Times New Roman" w:hAnsi="Times New Roman" w:cs="Times New Roman"/>
      <w:kern w:val="0"/>
      <w:sz w:val="20"/>
      <w:szCs w:val="20"/>
      <w14:ligatures w14:val="none"/>
    </w:rPr>
  </w:style>
  <w:style w:type="paragraph" w:styleId="EndnoteText">
    <w:name w:val="endnote text"/>
    <w:basedOn w:val="Normal"/>
    <w:link w:val="EndnoteTextChar"/>
    <w:qFormat/>
    <w:rsid w:val="001D15BA"/>
  </w:style>
  <w:style w:type="character" w:customStyle="1" w:styleId="EndnoteTextChar">
    <w:name w:val="Endnote Text Char"/>
    <w:basedOn w:val="DefaultParagraphFont"/>
    <w:link w:val="EndnoteText"/>
    <w:rsid w:val="001D15BA"/>
    <w:rPr>
      <w:rFonts w:ascii="Times New Roman" w:eastAsia="Times New Roman" w:hAnsi="Times New Roman" w:cs="Times New Roman"/>
      <w:kern w:val="0"/>
      <w:sz w:val="20"/>
      <w:szCs w:val="20"/>
      <w14:ligatures w14:val="none"/>
    </w:rPr>
  </w:style>
  <w:style w:type="paragraph" w:customStyle="1" w:styleId="LTNormal">
    <w:name w:val="LT Normal"/>
    <w:rsid w:val="001D15BA"/>
    <w:pPr>
      <w:keepLines/>
      <w:spacing w:line="240" w:lineRule="auto"/>
      <w:jc w:val="both"/>
    </w:pPr>
    <w:rPr>
      <w:rFonts w:ascii="Times New Roman" w:eastAsia="Times New Roman" w:hAnsi="Times New Roman" w:cs="Times New Roman"/>
      <w:kern w:val="0"/>
      <w:sz w:val="22"/>
      <w14:ligatures w14:val="none"/>
    </w:rPr>
  </w:style>
  <w:style w:type="paragraph" w:customStyle="1" w:styleId="LTOpinionDate">
    <w:name w:val="LT Opinion Date"/>
    <w:next w:val="LTNormal"/>
    <w:rsid w:val="001D15BA"/>
    <w:pPr>
      <w:spacing w:after="600" w:line="240" w:lineRule="auto"/>
    </w:pPr>
    <w:rPr>
      <w:rFonts w:ascii="Times New Roman" w:eastAsia="Times New Roman" w:hAnsi="Times New Roman" w:cs="Times New Roman"/>
      <w:kern w:val="0"/>
      <w:sz w:val="22"/>
      <w14:ligatures w14:val="none"/>
    </w:rPr>
  </w:style>
  <w:style w:type="paragraph" w:customStyle="1" w:styleId="LTSalutation">
    <w:name w:val="LT Salutation"/>
    <w:next w:val="LTNormal"/>
    <w:rsid w:val="001D15BA"/>
    <w:pPr>
      <w:spacing w:after="360" w:line="240" w:lineRule="auto"/>
    </w:pPr>
    <w:rPr>
      <w:rFonts w:ascii="Times New Roman" w:eastAsia="Times New Roman" w:hAnsi="Times New Roman" w:cs="Times New Roman"/>
      <w:kern w:val="0"/>
      <w:sz w:val="22"/>
      <w14:ligatures w14:val="none"/>
    </w:rPr>
  </w:style>
  <w:style w:type="paragraph" w:customStyle="1" w:styleId="LTSalutation1">
    <w:name w:val="LT Salutation 1"/>
    <w:rsid w:val="001D15BA"/>
    <w:pPr>
      <w:spacing w:after="0" w:line="240" w:lineRule="auto"/>
    </w:pPr>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946</Words>
  <Characters>5397</Characters>
  <Application>Microsoft Office Word</Application>
  <DocSecurity>0</DocSecurity>
  <Lines>44</Lines>
  <Paragraphs>12</Paragraphs>
  <ScaleCrop>false</ScaleCrop>
  <Company>Office of State Comptroller</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Brian (CTR)</dc:creator>
  <cp:keywords/>
  <dc:description/>
  <cp:lastModifiedBy>Johnson, Brian (CTR)</cp:lastModifiedBy>
  <cp:revision>1</cp:revision>
  <dcterms:created xsi:type="dcterms:W3CDTF">2024-07-18T12:49:00Z</dcterms:created>
  <dcterms:modified xsi:type="dcterms:W3CDTF">2024-07-18T12:52:00Z</dcterms:modified>
</cp:coreProperties>
</file>