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04C1">
      <w:pPr>
        <w:pStyle w:val="BodyText2"/>
      </w:pPr>
      <w:r>
        <w:t>Departments are required to comply with CTR Policy entitled “Contracts – Openorder Encumbrance (Event Types PR51, PR54, and PR56)”</w:t>
      </w:r>
    </w:p>
    <w:p w:rsidR="00000000" w:rsidRDefault="002504C1">
      <w:pPr>
        <w:rPr>
          <w:b/>
          <w:sz w:val="18"/>
          <w:u w:val="single"/>
        </w:rPr>
      </w:pPr>
    </w:p>
    <w:p w:rsidR="00000000" w:rsidRDefault="002504C1">
      <w:pPr>
        <w:rPr>
          <w:b/>
        </w:rPr>
      </w:pPr>
      <w:r>
        <w:rPr>
          <w:b/>
          <w:sz w:val="18"/>
          <w:u w:val="single"/>
        </w:rPr>
        <w:t>REQUIREMENTS:</w:t>
      </w:r>
      <w:r>
        <w:rPr>
          <w:b/>
        </w:rPr>
        <w:tab/>
      </w:r>
      <w:r>
        <w:rPr>
          <w:b/>
        </w:rPr>
        <w:tab/>
      </w:r>
      <w:r>
        <w:rPr>
          <w:b/>
        </w:rPr>
        <w:tab/>
      </w:r>
      <w:r>
        <w:rPr>
          <w:b/>
        </w:rPr>
        <w:tab/>
      </w:r>
    </w:p>
    <w:p w:rsidR="00000000" w:rsidRDefault="002504C1">
      <w:pPr>
        <w:numPr>
          <w:ilvl w:val="0"/>
          <w:numId w:val="1"/>
        </w:numPr>
        <w:rPr>
          <w:sz w:val="20"/>
        </w:rPr>
      </w:pPr>
      <w:r>
        <w:rPr>
          <w:sz w:val="20"/>
        </w:rPr>
        <w:t xml:space="preserve">This form is required to be signed by an authorized signatory of the Department, and </w:t>
      </w:r>
      <w:r>
        <w:rPr>
          <w:b/>
          <w:sz w:val="20"/>
        </w:rPr>
        <w:t>must</w:t>
      </w:r>
      <w:r>
        <w:rPr>
          <w:sz w:val="20"/>
        </w:rPr>
        <w:t xml:space="preserve"> be attached to a</w:t>
      </w:r>
      <w:r>
        <w:rPr>
          <w:sz w:val="20"/>
        </w:rPr>
        <w:t xml:space="preserve">ll CT encumbrances requesting the Event Type PR51 (“Openorder”) that </w:t>
      </w:r>
      <w:r>
        <w:rPr>
          <w:b/>
          <w:bCs/>
          <w:sz w:val="20"/>
          <w:u w:val="single"/>
        </w:rPr>
        <w:t>are not</w:t>
      </w:r>
      <w:r>
        <w:rPr>
          <w:sz w:val="20"/>
        </w:rPr>
        <w:t xml:space="preserve"> tied to a Departmental MA.</w:t>
      </w:r>
    </w:p>
    <w:p w:rsidR="00000000" w:rsidRDefault="002504C1">
      <w:pPr>
        <w:numPr>
          <w:ilvl w:val="0"/>
          <w:numId w:val="1"/>
        </w:numPr>
        <w:rPr>
          <w:sz w:val="20"/>
        </w:rPr>
      </w:pPr>
      <w:r>
        <w:rPr>
          <w:sz w:val="20"/>
        </w:rPr>
        <w:t xml:space="preserve">The use of a CT encumbrance with Event Type PR51 ( “Openorder”)  is </w:t>
      </w:r>
      <w:r>
        <w:rPr>
          <w:b/>
          <w:sz w:val="20"/>
        </w:rPr>
        <w:t>not</w:t>
      </w:r>
      <w:r>
        <w:rPr>
          <w:sz w:val="20"/>
        </w:rPr>
        <w:t xml:space="preserve"> considered a procurement method.  Event Type PR51 is an encumbrance that allows </w:t>
      </w:r>
      <w:r>
        <w:rPr>
          <w:sz w:val="20"/>
        </w:rPr>
        <w:t xml:space="preserve">payment to multiple contractors once an appropriate procurement has been completed. Evidence of appropriate procurement(s) must be retained in the Department’s Procurement File. See the Commonwealth of Massachusetts Expenditure Classification Handbook for </w:t>
      </w:r>
      <w:r>
        <w:rPr>
          <w:sz w:val="20"/>
        </w:rPr>
        <w:t>applicable regulations for each object code and the Commonwealth of Massachusetts Procurement Policies and Procedure Handbook for details of a Procurement File.</w:t>
      </w:r>
    </w:p>
    <w:p w:rsidR="00000000" w:rsidRDefault="002504C1">
      <w:pPr>
        <w:numPr>
          <w:ilvl w:val="0"/>
          <w:numId w:val="1"/>
        </w:numPr>
        <w:rPr>
          <w:sz w:val="20"/>
        </w:rPr>
      </w:pPr>
      <w:r>
        <w:rPr>
          <w:sz w:val="20"/>
        </w:rPr>
        <w:t xml:space="preserve">CT encumbrances with Event Type PR51 that </w:t>
      </w:r>
      <w:r>
        <w:rPr>
          <w:b/>
          <w:bCs/>
          <w:sz w:val="20"/>
          <w:u w:val="single"/>
        </w:rPr>
        <w:t>are not</w:t>
      </w:r>
      <w:r>
        <w:rPr>
          <w:sz w:val="20"/>
        </w:rPr>
        <w:t xml:space="preserve"> tied to a Departmental MA may only be set up </w:t>
      </w:r>
      <w:r>
        <w:rPr>
          <w:sz w:val="20"/>
        </w:rPr>
        <w:t xml:space="preserve">for a single fiscal year. </w:t>
      </w:r>
    </w:p>
    <w:p w:rsidR="00000000" w:rsidRDefault="002504C1">
      <w:pPr>
        <w:numPr>
          <w:ilvl w:val="0"/>
          <w:numId w:val="1"/>
        </w:numPr>
        <w:rPr>
          <w:sz w:val="20"/>
        </w:rPr>
      </w:pPr>
      <w:r>
        <w:rPr>
          <w:sz w:val="20"/>
        </w:rPr>
        <w:t>Only one object class per Event Type PR51 CT will be allowed. This does not limit the number of accounting lines that are necessitated by various appropriation accounts.</w:t>
      </w:r>
    </w:p>
    <w:p w:rsidR="00000000" w:rsidRDefault="002504C1">
      <w:pPr>
        <w:numPr>
          <w:ilvl w:val="0"/>
          <w:numId w:val="1"/>
        </w:numPr>
        <w:rPr>
          <w:sz w:val="20"/>
        </w:rPr>
      </w:pPr>
      <w:r>
        <w:rPr>
          <w:sz w:val="20"/>
        </w:rPr>
        <w:t xml:space="preserve">The Department </w:t>
      </w:r>
      <w:r>
        <w:rPr>
          <w:b/>
          <w:sz w:val="20"/>
        </w:rPr>
        <w:t>must</w:t>
      </w:r>
      <w:r>
        <w:rPr>
          <w:sz w:val="20"/>
        </w:rPr>
        <w:t xml:space="preserve"> sign a contract or the appropriate Agre</w:t>
      </w:r>
      <w:r>
        <w:rPr>
          <w:sz w:val="20"/>
        </w:rPr>
        <w:t>ement Type as outlined in the Commonwealth of Massachusetts Expenditure Classification Handbook with every Contractor before performance begins and before payment can be made.</w:t>
      </w:r>
    </w:p>
    <w:p w:rsidR="00000000" w:rsidRDefault="002504C1">
      <w:pPr>
        <w:numPr>
          <w:ilvl w:val="0"/>
          <w:numId w:val="1"/>
        </w:numPr>
        <w:rPr>
          <w:sz w:val="20"/>
        </w:rPr>
      </w:pPr>
      <w:r>
        <w:rPr>
          <w:sz w:val="20"/>
        </w:rPr>
        <w:t>The expectation is that a CT Openorder encumbrance that is not tied to a Departm</w:t>
      </w:r>
      <w:r>
        <w:rPr>
          <w:sz w:val="20"/>
        </w:rPr>
        <w:t>ental MA, is short term while the department takes steps to set up a Departmental Master Agreement.</w:t>
      </w:r>
    </w:p>
    <w:p w:rsidR="00000000" w:rsidRDefault="002504C1">
      <w:pPr>
        <w:numPr>
          <w:ilvl w:val="0"/>
          <w:numId w:val="1"/>
        </w:numPr>
      </w:pPr>
      <w:r>
        <w:rPr>
          <w:sz w:val="20"/>
        </w:rPr>
        <w:t>Departments are required  to complete all the items below to establish or modify a CT encumbrance requesting the Event Type PR51</w:t>
      </w:r>
      <w:r>
        <w:t xml:space="preserve"> (</w:t>
      </w:r>
      <w:r>
        <w:rPr>
          <w:sz w:val="20"/>
        </w:rPr>
        <w:t>“Openorder”).</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214"/>
        <w:gridCol w:w="1854"/>
        <w:gridCol w:w="1440"/>
        <w:gridCol w:w="3348"/>
      </w:tblGrid>
      <w:tr w:rsidR="00000000">
        <w:tblPrEx>
          <w:tblCellMar>
            <w:top w:w="0" w:type="dxa"/>
            <w:bottom w:w="0" w:type="dxa"/>
          </w:tblCellMar>
        </w:tblPrEx>
        <w:tc>
          <w:tcPr>
            <w:tcW w:w="8856" w:type="dxa"/>
            <w:gridSpan w:val="4"/>
            <w:tcBorders>
              <w:top w:val="single" w:sz="4" w:space="0" w:color="auto"/>
              <w:left w:val="single" w:sz="4" w:space="0" w:color="auto"/>
              <w:bottom w:val="single" w:sz="4" w:space="0" w:color="auto"/>
              <w:right w:val="single" w:sz="4" w:space="0" w:color="auto"/>
            </w:tcBorders>
          </w:tcPr>
          <w:p w:rsidR="00000000" w:rsidRDefault="002504C1">
            <w:pPr>
              <w:spacing w:before="60"/>
              <w:rPr>
                <w:sz w:val="20"/>
                <w:szCs w:val="20"/>
              </w:rPr>
            </w:pPr>
            <w:r>
              <w:rPr>
                <w:b/>
                <w:sz w:val="20"/>
                <w:szCs w:val="20"/>
              </w:rPr>
              <w:t>DEPARTMENT:</w:t>
            </w:r>
            <w:r>
              <w:rPr>
                <w:sz w:val="20"/>
                <w:szCs w:val="20"/>
              </w:rPr>
              <w:t xml:space="preserve"> </w:t>
            </w: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p w:rsidR="00000000" w:rsidRDefault="002504C1">
            <w:pPr>
              <w:spacing w:before="60"/>
              <w:rPr>
                <w:sz w:val="20"/>
                <w:szCs w:val="20"/>
              </w:rPr>
            </w:pPr>
            <w:r>
              <w:rPr>
                <w:sz w:val="20"/>
                <w:szCs w:val="20"/>
              </w:rPr>
              <w:t xml:space="preserve">Mailing Address: </w:t>
            </w: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rsidR="00000000" w:rsidRDefault="002504C1">
            <w:pPr>
              <w:tabs>
                <w:tab w:val="left" w:pos="4290"/>
              </w:tabs>
              <w:spacing w:before="60"/>
              <w:rPr>
                <w:sz w:val="20"/>
                <w:szCs w:val="20"/>
              </w:rPr>
            </w:pPr>
            <w:r>
              <w:rPr>
                <w:sz w:val="20"/>
                <w:szCs w:val="20"/>
              </w:rPr>
              <w:t xml:space="preserve">Contact Person: </w:t>
            </w: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rsidR="00000000" w:rsidRDefault="002504C1">
            <w:pPr>
              <w:tabs>
                <w:tab w:val="left" w:pos="4290"/>
              </w:tabs>
              <w:spacing w:before="60"/>
              <w:rPr>
                <w:sz w:val="20"/>
                <w:szCs w:val="20"/>
              </w:rPr>
            </w:pPr>
            <w:r>
              <w:rPr>
                <w:sz w:val="20"/>
                <w:szCs w:val="20"/>
              </w:rPr>
              <w:t xml:space="preserve">Telephone Number: </w:t>
            </w: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p w:rsidR="00000000" w:rsidRDefault="002504C1">
            <w:pPr>
              <w:spacing w:before="60"/>
              <w:rPr>
                <w:sz w:val="20"/>
                <w:szCs w:val="20"/>
              </w:rPr>
            </w:pPr>
            <w:r>
              <w:rPr>
                <w:sz w:val="20"/>
                <w:szCs w:val="20"/>
              </w:rPr>
              <w:t xml:space="preserve">E-Mail: </w:t>
            </w: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p w:rsidR="00000000" w:rsidRDefault="002504C1">
            <w:pPr>
              <w:tabs>
                <w:tab w:val="left" w:pos="4290"/>
              </w:tabs>
              <w:spacing w:before="60"/>
              <w:rPr>
                <w:sz w:val="20"/>
                <w:szCs w:val="20"/>
              </w:rPr>
            </w:pPr>
            <w:r>
              <w:rPr>
                <w:sz w:val="20"/>
                <w:szCs w:val="20"/>
              </w:rPr>
              <w:t xml:space="preserve">Fax: </w:t>
            </w: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bookmarkEnd w:id="6"/>
          <w:p w:rsidR="00000000" w:rsidRDefault="002504C1">
            <w:pPr>
              <w:rPr>
                <w:bCs/>
                <w:sz w:val="20"/>
                <w:szCs w:val="20"/>
              </w:rPr>
            </w:pPr>
          </w:p>
        </w:tc>
      </w:tr>
      <w:tr w:rsidR="00000000">
        <w:tblPrEx>
          <w:tblCellMar>
            <w:top w:w="0" w:type="dxa"/>
            <w:bottom w:w="0" w:type="dxa"/>
          </w:tblCellMar>
        </w:tblPrEx>
        <w:tc>
          <w:tcPr>
            <w:tcW w:w="8856" w:type="dxa"/>
            <w:gridSpan w:val="4"/>
            <w:tcBorders>
              <w:top w:val="single" w:sz="4" w:space="0" w:color="auto"/>
              <w:left w:val="single" w:sz="4" w:space="0" w:color="auto"/>
              <w:bottom w:val="single" w:sz="4" w:space="0" w:color="auto"/>
              <w:right w:val="single" w:sz="4" w:space="0" w:color="auto"/>
            </w:tcBorders>
          </w:tcPr>
          <w:p w:rsidR="00000000" w:rsidRDefault="002504C1">
            <w:pPr>
              <w:rPr>
                <w:b/>
              </w:rPr>
            </w:pPr>
            <w:r>
              <w:rPr>
                <w:b/>
                <w:sz w:val="20"/>
                <w:szCs w:val="20"/>
              </w:rPr>
              <w:t>CHECK ONE</w:t>
            </w:r>
            <w:r>
              <w:rPr>
                <w:b/>
              </w:rPr>
              <w:t>:</w:t>
            </w:r>
          </w:p>
          <w:p w:rsidR="00000000" w:rsidRDefault="002504C1">
            <w:pPr>
              <w:tabs>
                <w:tab w:val="left" w:pos="4290"/>
              </w:tabs>
              <w:rPr>
                <w:sz w:val="20"/>
                <w:szCs w:val="20"/>
              </w:rPr>
            </w:pPr>
            <w:r>
              <w:rPr>
                <w:b/>
                <w:sz w:val="20"/>
                <w:szCs w:val="20"/>
              </w:rPr>
              <w:fldChar w:fldCharType="begin">
                <w:ffData>
                  <w:name w:val="Check1"/>
                  <w:enabled/>
                  <w:calcOnExit w:val="0"/>
                  <w:checkBox>
                    <w:sizeAuto/>
                    <w:default w:val="0"/>
                  </w:checkBox>
                </w:ffData>
              </w:fldChar>
            </w:r>
            <w:bookmarkStart w:id="7" w:name="Check1"/>
            <w:r>
              <w:rPr>
                <w:b/>
                <w:sz w:val="20"/>
                <w:szCs w:val="20"/>
              </w:rPr>
              <w:instrText xml:space="preserve"> FORMCHECKBOX </w:instrText>
            </w:r>
            <w:r>
              <w:rPr>
                <w:b/>
                <w:sz w:val="20"/>
                <w:szCs w:val="20"/>
              </w:rPr>
            </w:r>
            <w:r>
              <w:rPr>
                <w:b/>
                <w:sz w:val="20"/>
                <w:szCs w:val="20"/>
              </w:rPr>
              <w:fldChar w:fldCharType="end"/>
            </w:r>
            <w:bookmarkEnd w:id="7"/>
            <w:r>
              <w:rPr>
                <w:b/>
                <w:sz w:val="20"/>
                <w:szCs w:val="20"/>
              </w:rPr>
              <w:t xml:space="preserve"> </w:t>
            </w:r>
            <w:r>
              <w:rPr>
                <w:bCs/>
                <w:sz w:val="20"/>
                <w:szCs w:val="20"/>
              </w:rPr>
              <w:t xml:space="preserve">Initial Request     </w:t>
            </w:r>
            <w:r>
              <w:rPr>
                <w:bCs/>
                <w:sz w:val="20"/>
                <w:szCs w:val="20"/>
              </w:rPr>
              <w:fldChar w:fldCharType="begin">
                <w:ffData>
                  <w:name w:val="Check2"/>
                  <w:enabled/>
                  <w:calcOnExit w:val="0"/>
                  <w:checkBox>
                    <w:sizeAuto/>
                    <w:default w:val="0"/>
                  </w:checkBox>
                </w:ffData>
              </w:fldChar>
            </w:r>
            <w:bookmarkStart w:id="8" w:name="Check2"/>
            <w:r>
              <w:rPr>
                <w:bCs/>
                <w:sz w:val="20"/>
                <w:szCs w:val="20"/>
              </w:rPr>
              <w:instrText xml:space="preserve"> FORMCHECKBOX </w:instrText>
            </w:r>
            <w:r>
              <w:rPr>
                <w:bCs/>
                <w:sz w:val="20"/>
                <w:szCs w:val="20"/>
              </w:rPr>
            </w:r>
            <w:r>
              <w:rPr>
                <w:bCs/>
                <w:sz w:val="20"/>
                <w:szCs w:val="20"/>
              </w:rPr>
              <w:fldChar w:fldCharType="end"/>
            </w:r>
            <w:bookmarkEnd w:id="8"/>
            <w:r>
              <w:rPr>
                <w:bCs/>
                <w:sz w:val="20"/>
                <w:szCs w:val="20"/>
              </w:rPr>
              <w:t xml:space="preserve">Modification: </w:t>
            </w:r>
          </w:p>
        </w:tc>
      </w:tr>
      <w:tr w:rsidR="00000000">
        <w:tblPrEx>
          <w:tblCellMar>
            <w:top w:w="0" w:type="dxa"/>
            <w:bottom w:w="0" w:type="dxa"/>
          </w:tblCellMar>
        </w:tblPrEx>
        <w:tc>
          <w:tcPr>
            <w:tcW w:w="8856" w:type="dxa"/>
            <w:gridSpan w:val="4"/>
            <w:tcBorders>
              <w:top w:val="single" w:sz="4" w:space="0" w:color="auto"/>
              <w:left w:val="single" w:sz="4" w:space="0" w:color="auto"/>
              <w:bottom w:val="nil"/>
              <w:right w:val="single" w:sz="4" w:space="0" w:color="auto"/>
            </w:tcBorders>
          </w:tcPr>
          <w:p w:rsidR="00000000" w:rsidRDefault="002504C1">
            <w:pPr>
              <w:spacing w:before="60"/>
              <w:rPr>
                <w:sz w:val="20"/>
              </w:rPr>
            </w:pPr>
            <w:r>
              <w:rPr>
                <w:b/>
                <w:sz w:val="20"/>
              </w:rPr>
              <w:t>D</w:t>
            </w:r>
            <w:r>
              <w:rPr>
                <w:b/>
                <w:sz w:val="20"/>
              </w:rPr>
              <w:t xml:space="preserve">OCUMENT ID: </w:t>
            </w:r>
          </w:p>
        </w:tc>
      </w:tr>
      <w:tr w:rsidR="00000000">
        <w:tblPrEx>
          <w:tblCellMar>
            <w:top w:w="0" w:type="dxa"/>
            <w:bottom w:w="0" w:type="dxa"/>
          </w:tblCellMar>
        </w:tblPrEx>
        <w:tc>
          <w:tcPr>
            <w:tcW w:w="2214" w:type="dxa"/>
            <w:tcBorders>
              <w:top w:val="nil"/>
              <w:left w:val="single" w:sz="4" w:space="0" w:color="auto"/>
              <w:bottom w:val="single" w:sz="4" w:space="0" w:color="auto"/>
              <w:right w:val="single" w:sz="4" w:space="0" w:color="auto"/>
            </w:tcBorders>
          </w:tcPr>
          <w:p w:rsidR="00000000" w:rsidRDefault="002504C1">
            <w:pPr>
              <w:rPr>
                <w:b/>
                <w:sz w:val="20"/>
              </w:rPr>
            </w:pPr>
          </w:p>
          <w:p w:rsidR="00000000" w:rsidRDefault="002504C1">
            <w:pPr>
              <w:rPr>
                <w:bCs/>
                <w:sz w:val="20"/>
              </w:rPr>
            </w:pPr>
            <w:r>
              <w:rPr>
                <w:bCs/>
                <w:sz w:val="20"/>
              </w:rPr>
              <w:t xml:space="preserve">TRANS TYPE : </w:t>
            </w:r>
            <w:r>
              <w:rPr>
                <w:b/>
                <w:bCs/>
                <w:sz w:val="28"/>
                <w:szCs w:val="28"/>
              </w:rPr>
              <w:t>CT</w:t>
            </w:r>
          </w:p>
        </w:tc>
        <w:tc>
          <w:tcPr>
            <w:tcW w:w="1854" w:type="dxa"/>
            <w:tcBorders>
              <w:top w:val="nil"/>
              <w:left w:val="single" w:sz="4" w:space="0" w:color="auto"/>
              <w:bottom w:val="single" w:sz="4" w:space="0" w:color="auto"/>
              <w:right w:val="single" w:sz="4" w:space="0" w:color="auto"/>
            </w:tcBorders>
          </w:tcPr>
          <w:p w:rsidR="00000000" w:rsidRDefault="002504C1">
            <w:pPr>
              <w:rPr>
                <w:sz w:val="20"/>
              </w:rPr>
            </w:pPr>
          </w:p>
          <w:p w:rsidR="00000000" w:rsidRDefault="002504C1">
            <w:pPr>
              <w:rPr>
                <w:sz w:val="20"/>
              </w:rPr>
            </w:pPr>
            <w:r>
              <w:rPr>
                <w:sz w:val="20"/>
              </w:rPr>
              <w:t>DEPT.</w:t>
            </w:r>
            <w:r>
              <w:rPr>
                <w:sz w:val="20"/>
              </w:rPr>
              <w:fldChar w:fldCharType="begin">
                <w:ffData>
                  <w:name w:val="Text7"/>
                  <w:enabled/>
                  <w:calcOnExit w:val="0"/>
                  <w:textInput/>
                </w:ffData>
              </w:fldChar>
            </w:r>
            <w:bookmarkStart w:id="9"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40" w:type="dxa"/>
            <w:tcBorders>
              <w:top w:val="nil"/>
              <w:left w:val="single" w:sz="4" w:space="0" w:color="auto"/>
              <w:bottom w:val="single" w:sz="4" w:space="0" w:color="auto"/>
              <w:right w:val="single" w:sz="4" w:space="0" w:color="auto"/>
            </w:tcBorders>
          </w:tcPr>
          <w:p w:rsidR="00000000" w:rsidRDefault="002504C1">
            <w:pPr>
              <w:rPr>
                <w:sz w:val="20"/>
              </w:rPr>
            </w:pPr>
          </w:p>
          <w:p w:rsidR="00000000" w:rsidRDefault="002504C1">
            <w:pPr>
              <w:rPr>
                <w:sz w:val="20"/>
              </w:rPr>
            </w:pPr>
            <w:r>
              <w:rPr>
                <w:sz w:val="20"/>
              </w:rPr>
              <w:t xml:space="preserve">UNIT </w:t>
            </w:r>
            <w:r>
              <w:rPr>
                <w:sz w:val="20"/>
              </w:rPr>
              <w:fldChar w:fldCharType="begin">
                <w:ffData>
                  <w:name w:val="Text8"/>
                  <w:enabled/>
                  <w:calcOnExit w:val="0"/>
                  <w:textInput/>
                </w:ffData>
              </w:fldChar>
            </w:r>
            <w:bookmarkStart w:id="10"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3348" w:type="dxa"/>
            <w:tcBorders>
              <w:top w:val="nil"/>
              <w:left w:val="single" w:sz="4" w:space="0" w:color="auto"/>
              <w:bottom w:val="single" w:sz="4" w:space="0" w:color="auto"/>
              <w:right w:val="single" w:sz="4" w:space="0" w:color="auto"/>
            </w:tcBorders>
          </w:tcPr>
          <w:p w:rsidR="00000000" w:rsidRDefault="002504C1">
            <w:pPr>
              <w:rPr>
                <w:sz w:val="20"/>
              </w:rPr>
            </w:pPr>
          </w:p>
          <w:p w:rsidR="00000000" w:rsidRDefault="002504C1">
            <w:pPr>
              <w:rPr>
                <w:sz w:val="20"/>
              </w:rPr>
            </w:pPr>
            <w:r>
              <w:rPr>
                <w:sz w:val="20"/>
              </w:rPr>
              <w:t>20 DIGIT ID NO.</w:t>
            </w:r>
            <w:r>
              <w:rPr>
                <w:sz w:val="20"/>
              </w:rPr>
              <w:fldChar w:fldCharType="begin">
                <w:ffData>
                  <w:name w:val="Text9"/>
                  <w:enabled/>
                  <w:calcOnExit w:val="0"/>
                  <w:textInput/>
                </w:ffData>
              </w:fldChar>
            </w:r>
            <w:bookmarkStart w:id="11"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bl>
    <w:p w:rsidR="00000000" w:rsidRDefault="002504C1"/>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tcPr>
          <w:p w:rsidR="00000000" w:rsidRDefault="002504C1">
            <w:pPr>
              <w:rPr>
                <w:sz w:val="20"/>
              </w:rPr>
            </w:pPr>
            <w:r>
              <w:rPr>
                <w:b/>
                <w:sz w:val="20"/>
              </w:rPr>
              <w:t>OBJECT CODE</w:t>
            </w:r>
            <w:r>
              <w:rPr>
                <w:sz w:val="20"/>
              </w:rPr>
              <w:t>:</w:t>
            </w:r>
            <w:r>
              <w:rPr>
                <w:sz w:val="20"/>
              </w:rPr>
              <w:fldChar w:fldCharType="begin">
                <w:ffData>
                  <w:name w:val="Text10"/>
                  <w:enabled/>
                  <w:calcOnExit w:val="0"/>
                  <w:textInput/>
                </w:ffData>
              </w:fldChar>
            </w:r>
            <w:bookmarkStart w:id="12"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5"/>
            </w:tblGrid>
            <w:tr w:rsidR="00000000">
              <w:tc>
                <w:tcPr>
                  <w:tcW w:w="8625" w:type="dxa"/>
                </w:tcPr>
                <w:p w:rsidR="00000000" w:rsidRDefault="002504C1">
                  <w:pPr>
                    <w:rPr>
                      <w:b/>
                      <w:sz w:val="20"/>
                      <w:szCs w:val="20"/>
                    </w:rPr>
                  </w:pPr>
                  <w:r>
                    <w:rPr>
                      <w:b/>
                      <w:sz w:val="20"/>
                      <w:szCs w:val="20"/>
                    </w:rPr>
                    <w:t xml:space="preserve">INITIAL ENCUMBRANCE DATES:  </w:t>
                  </w:r>
                  <w:r>
                    <w:rPr>
                      <w:b/>
                      <w:bCs/>
                      <w:sz w:val="20"/>
                      <w:szCs w:val="20"/>
                    </w:rPr>
                    <w:t>*</w:t>
                  </w:r>
                  <w:r>
                    <w:rPr>
                      <w:b/>
                      <w:sz w:val="20"/>
                      <w:szCs w:val="20"/>
                    </w:rPr>
                    <w:t xml:space="preserve">START:  </w:t>
                  </w:r>
                  <w:r>
                    <w:rPr>
                      <w:b/>
                      <w:sz w:val="20"/>
                      <w:szCs w:val="20"/>
                    </w:rPr>
                    <w:fldChar w:fldCharType="begin">
                      <w:ffData>
                        <w:name w:val="Text11"/>
                        <w:enabled/>
                        <w:calcOnExit w:val="0"/>
                        <w:textInput/>
                      </w:ffData>
                    </w:fldChar>
                  </w:r>
                  <w:bookmarkStart w:id="13" w:name="Text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
                  <w:r>
                    <w:rPr>
                      <w:b/>
                      <w:sz w:val="20"/>
                      <w:szCs w:val="20"/>
                    </w:rPr>
                    <w:t xml:space="preserve">   END DATE: </w:t>
                  </w:r>
                  <w:r>
                    <w:rPr>
                      <w:b/>
                      <w:sz w:val="20"/>
                      <w:szCs w:val="20"/>
                    </w:rPr>
                    <w:fldChar w:fldCharType="begin">
                      <w:ffData>
                        <w:name w:val="Text12"/>
                        <w:enabled/>
                        <w:calcOnExit w:val="0"/>
                        <w:textInput/>
                      </w:ffData>
                    </w:fldChar>
                  </w:r>
                  <w:bookmarkStart w:id="14" w:name="Text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
                </w:p>
              </w:tc>
            </w:tr>
          </w:tbl>
          <w:p w:rsidR="00000000" w:rsidRDefault="002504C1">
            <w:pPr>
              <w:rPr>
                <w:sz w:val="20"/>
                <w:szCs w:val="20"/>
              </w:rPr>
            </w:pPr>
            <w:r>
              <w:rPr>
                <w:b/>
                <w:bCs/>
                <w:sz w:val="20"/>
                <w:szCs w:val="20"/>
              </w:rPr>
              <w:t xml:space="preserve">* May not be </w:t>
            </w:r>
            <w:r>
              <w:rPr>
                <w:b/>
                <w:bCs/>
                <w:sz w:val="20"/>
                <w:szCs w:val="20"/>
              </w:rPr>
              <w:t>earlier than earliest signed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2"/>
              <w:gridCol w:w="4313"/>
            </w:tblGrid>
            <w:tr w:rsidR="00000000">
              <w:tc>
                <w:tcPr>
                  <w:tcW w:w="8625" w:type="dxa"/>
                  <w:gridSpan w:val="2"/>
                </w:tcPr>
                <w:p w:rsidR="00000000" w:rsidRDefault="002504C1">
                  <w:pPr>
                    <w:rPr>
                      <w:sz w:val="20"/>
                      <w:szCs w:val="20"/>
                    </w:rPr>
                  </w:pPr>
                  <w:r>
                    <w:rPr>
                      <w:b/>
                      <w:sz w:val="20"/>
                      <w:szCs w:val="20"/>
                    </w:rPr>
                    <w:lastRenderedPageBreak/>
                    <w:t>INITIAL REQUEST AMOUNT</w:t>
                  </w:r>
                  <w:r>
                    <w:rPr>
                      <w:sz w:val="20"/>
                      <w:szCs w:val="20"/>
                    </w:rPr>
                    <w:t xml:space="preserve">:  $ </w:t>
                  </w:r>
                  <w:r>
                    <w:rPr>
                      <w:sz w:val="20"/>
                      <w:szCs w:val="20"/>
                    </w:rPr>
                    <w:fldChar w:fldCharType="begin">
                      <w:ffData>
                        <w:name w:val="Text13"/>
                        <w:enabled/>
                        <w:calcOnExit w:val="0"/>
                        <w:textInput/>
                      </w:ffData>
                    </w:fldChar>
                  </w:r>
                  <w:bookmarkStart w:id="15"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000000">
              <w:tc>
                <w:tcPr>
                  <w:tcW w:w="4312" w:type="dxa"/>
                </w:tcPr>
                <w:p w:rsidR="00000000" w:rsidRDefault="002504C1">
                  <w:pPr>
                    <w:rPr>
                      <w:b/>
                      <w:sz w:val="20"/>
                      <w:szCs w:val="20"/>
                    </w:rPr>
                  </w:pPr>
                  <w:r>
                    <w:rPr>
                      <w:b/>
                      <w:sz w:val="20"/>
                      <w:szCs w:val="20"/>
                    </w:rPr>
                    <w:t>CHANGE REQUEST AMOUNT</w:t>
                  </w:r>
                </w:p>
                <w:p w:rsidR="00000000" w:rsidRDefault="002504C1">
                  <w:pPr>
                    <w:rPr>
                      <w:sz w:val="20"/>
                      <w:szCs w:val="20"/>
                    </w:rPr>
                  </w:pPr>
                  <w:r>
                    <w:rPr>
                      <w:sz w:val="20"/>
                      <w:szCs w:val="20"/>
                    </w:rPr>
                    <w:t>(Only complete for modifications. Please indicate increase or decrease</w:t>
                  </w:r>
                </w:p>
              </w:tc>
              <w:tc>
                <w:tcPr>
                  <w:tcW w:w="4313" w:type="dxa"/>
                </w:tcPr>
                <w:p w:rsidR="00000000" w:rsidRDefault="002504C1">
                  <w:pPr>
                    <w:rPr>
                      <w:b/>
                      <w:sz w:val="20"/>
                      <w:szCs w:val="20"/>
                    </w:rPr>
                  </w:pPr>
                  <w:r>
                    <w:rPr>
                      <w:b/>
                      <w:sz w:val="20"/>
                      <w:szCs w:val="20"/>
                    </w:rPr>
                    <w:t>TOTAL REVISED REQUEST AMOUNT</w:t>
                  </w:r>
                </w:p>
                <w:p w:rsidR="00000000" w:rsidRDefault="002504C1">
                  <w:pPr>
                    <w:rPr>
                      <w:sz w:val="20"/>
                      <w:szCs w:val="20"/>
                    </w:rPr>
                  </w:pPr>
                  <w:r>
                    <w:rPr>
                      <w:sz w:val="20"/>
                      <w:szCs w:val="20"/>
                    </w:rPr>
                    <w:t>(Only complete for modifications. Initial Reques</w:t>
                  </w:r>
                  <w:r>
                    <w:rPr>
                      <w:sz w:val="20"/>
                      <w:szCs w:val="20"/>
                    </w:rPr>
                    <w:t>t Amount plus/minus Change Request Amount)</w:t>
                  </w:r>
                </w:p>
              </w:tc>
            </w:tr>
            <w:tr w:rsidR="00000000">
              <w:tc>
                <w:tcPr>
                  <w:tcW w:w="4312" w:type="dxa"/>
                </w:tcPr>
                <w:p w:rsidR="00000000" w:rsidRDefault="002504C1">
                  <w:pPr>
                    <w:rPr>
                      <w:sz w:val="20"/>
                      <w:szCs w:val="20"/>
                    </w:rPr>
                  </w:pPr>
                  <w:r>
                    <w:rPr>
                      <w:sz w:val="20"/>
                      <w:szCs w:val="20"/>
                    </w:rPr>
                    <w:t xml:space="preserve">$ </w:t>
                  </w:r>
                  <w:r>
                    <w:rPr>
                      <w:sz w:val="20"/>
                      <w:szCs w:val="20"/>
                    </w:rPr>
                    <w:fldChar w:fldCharType="begin">
                      <w:ffData>
                        <w:name w:val="Text14"/>
                        <w:enabled/>
                        <w:calcOnExit w:val="0"/>
                        <w:textInput/>
                      </w:ffData>
                    </w:fldChar>
                  </w:r>
                  <w:bookmarkStart w:id="16"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4313" w:type="dxa"/>
                </w:tcPr>
                <w:p w:rsidR="00000000" w:rsidRDefault="002504C1">
                  <w:pPr>
                    <w:rPr>
                      <w:sz w:val="20"/>
                      <w:szCs w:val="20"/>
                    </w:rPr>
                  </w:pPr>
                  <w:r>
                    <w:rPr>
                      <w:sz w:val="20"/>
                      <w:szCs w:val="20"/>
                    </w:rPr>
                    <w:t xml:space="preserve">$ </w:t>
                  </w:r>
                  <w:r>
                    <w:rPr>
                      <w:sz w:val="20"/>
                      <w:szCs w:val="20"/>
                    </w:rPr>
                    <w:fldChar w:fldCharType="begin">
                      <w:ffData>
                        <w:name w:val="Text15"/>
                        <w:enabled/>
                        <w:calcOnExit w:val="0"/>
                        <w:textInput/>
                      </w:ffData>
                    </w:fldChar>
                  </w:r>
                  <w:bookmarkStart w:id="17"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000000">
              <w:tc>
                <w:tcPr>
                  <w:tcW w:w="8625" w:type="dxa"/>
                  <w:gridSpan w:val="2"/>
                </w:tcPr>
                <w:p w:rsidR="00000000" w:rsidRDefault="002504C1">
                  <w:pPr>
                    <w:rPr>
                      <w:b/>
                      <w:sz w:val="20"/>
                      <w:szCs w:val="20"/>
                    </w:rPr>
                  </w:pPr>
                  <w:r>
                    <w:rPr>
                      <w:b/>
                      <w:sz w:val="20"/>
                      <w:szCs w:val="20"/>
                    </w:rPr>
                    <w:t xml:space="preserve">AMENDED DATES:   START:  </w:t>
                  </w:r>
                  <w:r>
                    <w:rPr>
                      <w:b/>
                      <w:sz w:val="20"/>
                      <w:szCs w:val="20"/>
                    </w:rPr>
                    <w:fldChar w:fldCharType="begin">
                      <w:ffData>
                        <w:name w:val="Text16"/>
                        <w:enabled/>
                        <w:calcOnExit w:val="0"/>
                        <w:textInput/>
                      </w:ffData>
                    </w:fldChar>
                  </w:r>
                  <w:bookmarkStart w:id="18" w:name="Text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
                  <w:r>
                    <w:rPr>
                      <w:b/>
                      <w:sz w:val="20"/>
                      <w:szCs w:val="20"/>
                    </w:rPr>
                    <w:t xml:space="preserve">  END DATE:  </w:t>
                  </w:r>
                  <w:r>
                    <w:rPr>
                      <w:b/>
                      <w:sz w:val="20"/>
                      <w:szCs w:val="20"/>
                    </w:rPr>
                    <w:fldChar w:fldCharType="begin">
                      <w:ffData>
                        <w:name w:val="Text17"/>
                        <w:enabled/>
                        <w:calcOnExit w:val="0"/>
                        <w:textInput/>
                      </w:ffData>
                    </w:fldChar>
                  </w:r>
                  <w:bookmarkStart w:id="19" w:name="Text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
                </w:p>
                <w:p w:rsidR="00000000" w:rsidRDefault="002504C1">
                  <w:pPr>
                    <w:rPr>
                      <w:sz w:val="20"/>
                      <w:szCs w:val="20"/>
                    </w:rPr>
                  </w:pPr>
                  <w:r>
                    <w:rPr>
                      <w:sz w:val="20"/>
                      <w:szCs w:val="20"/>
                    </w:rPr>
                    <w:t>(For modifications that do not affect the dates, repeat Initial Encumbrance Date or if ter</w:t>
                  </w:r>
                  <w:r>
                    <w:rPr>
                      <w:sz w:val="20"/>
                      <w:szCs w:val="20"/>
                    </w:rPr>
                    <w:t>mination date being revised, indicate initial encumbrance date and revised termination date.)</w:t>
                  </w:r>
                </w:p>
              </w:tc>
            </w:tr>
          </w:tbl>
          <w:p w:rsidR="00000000" w:rsidRDefault="002504C1">
            <w:pPr>
              <w:rPr>
                <w:sz w:val="20"/>
              </w:rPr>
            </w:pPr>
            <w:r>
              <w:rPr>
                <w:sz w:val="20"/>
              </w:rPr>
              <w:t xml:space="preserve">Estimated number of Contractors this fiscal year to be paid from this CT with Event Type PR51 (“Openorder”): </w:t>
            </w:r>
            <w:r>
              <w:rPr>
                <w:sz w:val="20"/>
              </w:rPr>
              <w:fldChar w:fldCharType="begin">
                <w:ffData>
                  <w:name w:val="Text18"/>
                  <w:enabled/>
                  <w:calcOnExit w:val="0"/>
                  <w:textInput/>
                </w:ffData>
              </w:fldChar>
            </w:r>
            <w:bookmarkStart w:id="20"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rsidR="00000000" w:rsidRDefault="002504C1">
            <w:pPr>
              <w:rPr>
                <w:b/>
                <w:sz w:val="18"/>
              </w:rPr>
            </w:pPr>
            <w:r>
              <w:rPr>
                <w:sz w:val="20"/>
              </w:rPr>
              <w:t>Estimated average payment this f</w:t>
            </w:r>
            <w:r>
              <w:rPr>
                <w:sz w:val="20"/>
              </w:rPr>
              <w:t>iscal year per Contractor:  $</w:t>
            </w:r>
            <w:r>
              <w:rPr>
                <w:sz w:val="20"/>
              </w:rPr>
              <w:fldChar w:fldCharType="begin">
                <w:ffData>
                  <w:name w:val="Text19"/>
                  <w:enabled/>
                  <w:calcOnExit w:val="0"/>
                  <w:textInput/>
                </w:ffData>
              </w:fldChar>
            </w:r>
            <w:bookmarkStart w:id="21"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p w:rsidR="00000000" w:rsidRDefault="002504C1"/>
        </w:tc>
      </w:tr>
    </w:tbl>
    <w:p w:rsidR="00000000" w:rsidRDefault="002504C1">
      <w:pPr>
        <w:jc w:val="center"/>
        <w:rPr>
          <w:b/>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tcPr>
          <w:p w:rsidR="00000000" w:rsidRDefault="002504C1">
            <w:pPr>
              <w:rPr>
                <w:sz w:val="20"/>
                <w:szCs w:val="20"/>
              </w:rPr>
            </w:pPr>
            <w:r>
              <w:rPr>
                <w:b/>
                <w:sz w:val="20"/>
                <w:szCs w:val="20"/>
              </w:rPr>
              <w:t>DESCRIPTION AND JUSTIFICATION</w:t>
            </w:r>
            <w:r>
              <w:rPr>
                <w:sz w:val="20"/>
                <w:szCs w:val="20"/>
              </w:rPr>
              <w:t>:  Description of the type of services to be provided and justification for Event Type PR51 (“Openorder”) CT encumbrance and an explanation of why a Departmental MA, Statewide</w:t>
            </w:r>
            <w:r>
              <w:rPr>
                <w:sz w:val="20"/>
                <w:szCs w:val="20"/>
              </w:rPr>
              <w:t xml:space="preserve"> Contract, or vendor specific encumbrance cannot be used:  (Attach additional pages as needed) </w:t>
            </w:r>
            <w:r>
              <w:rPr>
                <w:sz w:val="20"/>
                <w:szCs w:val="20"/>
              </w:rPr>
              <w:fldChar w:fldCharType="begin">
                <w:ffData>
                  <w:name w:val="Text20"/>
                  <w:enabled/>
                  <w:calcOnExit w:val="0"/>
                  <w:textInput/>
                </w:ffData>
              </w:fldChar>
            </w:r>
            <w:bookmarkStart w:id="22"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rsidR="00000000" w:rsidRDefault="002504C1">
            <w:pPr>
              <w:rPr>
                <w:sz w:val="20"/>
                <w:szCs w:val="20"/>
              </w:rPr>
            </w:pPr>
          </w:p>
          <w:p w:rsidR="00000000" w:rsidRDefault="002504C1">
            <w:pPr>
              <w:rPr>
                <w:sz w:val="20"/>
                <w:szCs w:val="20"/>
              </w:rPr>
            </w:pPr>
          </w:p>
          <w:p w:rsidR="00000000" w:rsidRDefault="002504C1">
            <w:pPr>
              <w:rPr>
                <w:sz w:val="20"/>
                <w:szCs w:val="20"/>
              </w:rPr>
            </w:pPr>
          </w:p>
          <w:p w:rsidR="00000000" w:rsidRDefault="002504C1">
            <w:pPr>
              <w:rPr>
                <w:sz w:val="20"/>
                <w:szCs w:val="20"/>
              </w:rPr>
            </w:pPr>
          </w:p>
          <w:p w:rsidR="00000000" w:rsidRDefault="002504C1">
            <w:pPr>
              <w:rPr>
                <w:sz w:val="20"/>
                <w:szCs w:val="20"/>
              </w:rPr>
            </w:pPr>
          </w:p>
          <w:p w:rsidR="00000000" w:rsidRDefault="002504C1">
            <w:pPr>
              <w:rPr>
                <w:sz w:val="20"/>
                <w:szCs w:val="20"/>
              </w:rPr>
            </w:pPr>
          </w:p>
          <w:p w:rsidR="00000000" w:rsidRDefault="002504C1">
            <w:pPr>
              <w:rPr>
                <w:sz w:val="20"/>
                <w:szCs w:val="20"/>
              </w:rPr>
            </w:pPr>
          </w:p>
          <w:p w:rsidR="00000000" w:rsidRDefault="002504C1">
            <w:pPr>
              <w:rPr>
                <w:sz w:val="20"/>
                <w:szCs w:val="20"/>
              </w:rPr>
            </w:pPr>
          </w:p>
          <w:p w:rsidR="00000000" w:rsidRDefault="002504C1">
            <w:pPr>
              <w:rPr>
                <w:sz w:val="20"/>
                <w:szCs w:val="20"/>
              </w:rPr>
            </w:pPr>
          </w:p>
        </w:tc>
      </w:tr>
      <w:tr w:rsidR="00000000">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tcPr>
          <w:p w:rsidR="00000000" w:rsidRDefault="002504C1">
            <w:pPr>
              <w:rPr>
                <w:b/>
                <w:sz w:val="20"/>
              </w:rPr>
            </w:pPr>
            <w:r>
              <w:rPr>
                <w:b/>
                <w:sz w:val="20"/>
              </w:rPr>
              <w:t xml:space="preserve">TYPE OF CONTRACT BEING EXECUTED WITH EACH CONTRACTOR </w:t>
            </w:r>
          </w:p>
          <w:p w:rsidR="00000000" w:rsidRDefault="002504C1">
            <w:pPr>
              <w:rPr>
                <w:b/>
                <w:sz w:val="20"/>
              </w:rPr>
            </w:pPr>
            <w:r>
              <w:rPr>
                <w:b/>
                <w:sz w:val="20"/>
              </w:rPr>
              <w:t>(CHECK ONE ONLY)</w:t>
            </w:r>
          </w:p>
          <w:p w:rsidR="00000000" w:rsidRDefault="002504C1">
            <w:pPr>
              <w:ind w:left="360" w:hanging="360"/>
              <w:rPr>
                <w:sz w:val="20"/>
              </w:rPr>
            </w:pPr>
            <w:r>
              <w:rPr>
                <w:sz w:val="20"/>
              </w:rPr>
              <w:fldChar w:fldCharType="begin">
                <w:ffData>
                  <w:name w:val="Check3"/>
                  <w:enabled/>
                  <w:calcOnExit w:val="0"/>
                  <w:checkBox>
                    <w:sizeAuto/>
                    <w:default w:val="0"/>
                  </w:checkBox>
                </w:ffData>
              </w:fldChar>
            </w:r>
            <w:bookmarkStart w:id="23" w:name="Check3"/>
            <w:r>
              <w:rPr>
                <w:sz w:val="20"/>
              </w:rPr>
              <w:instrText xml:space="preserve"> FORMCHECKBOX </w:instrText>
            </w:r>
            <w:r>
              <w:rPr>
                <w:sz w:val="20"/>
              </w:rPr>
            </w:r>
            <w:r>
              <w:rPr>
                <w:sz w:val="20"/>
              </w:rPr>
              <w:fldChar w:fldCharType="end"/>
            </w:r>
            <w:bookmarkEnd w:id="23"/>
            <w:r>
              <w:rPr>
                <w:sz w:val="20"/>
              </w:rPr>
              <w:t xml:space="preserve">    Standard Contract Form and Instructions</w:t>
            </w:r>
            <w:r>
              <w:rPr>
                <w:sz w:val="20"/>
              </w:rPr>
              <w:t>*</w:t>
            </w:r>
            <w:r>
              <w:rPr>
                <w:b/>
                <w:sz w:val="20"/>
              </w:rPr>
              <w:t>*(Commonwealth Terms and Conditions or Commonwealth Terms and Conditions for Human and Social Services, whichever is applicable, must be on file with the Office of the Comptroller to make a contract complete.)</w:t>
            </w:r>
          </w:p>
          <w:p w:rsidR="00000000" w:rsidRDefault="002504C1">
            <w:pPr>
              <w:ind w:left="360" w:hanging="360"/>
              <w:rPr>
                <w:sz w:val="20"/>
              </w:rPr>
            </w:pPr>
            <w:r>
              <w:rPr>
                <w:sz w:val="20"/>
              </w:rPr>
              <w:fldChar w:fldCharType="begin">
                <w:ffData>
                  <w:name w:val="Check4"/>
                  <w:enabled/>
                  <w:calcOnExit w:val="0"/>
                  <w:checkBox>
                    <w:sizeAuto/>
                    <w:default w:val="0"/>
                  </w:checkBox>
                </w:ffData>
              </w:fldChar>
            </w:r>
            <w:bookmarkStart w:id="24" w:name="Check4"/>
            <w:r>
              <w:rPr>
                <w:sz w:val="20"/>
              </w:rPr>
              <w:instrText xml:space="preserve"> FORMCHECKBOX </w:instrText>
            </w:r>
            <w:r>
              <w:rPr>
                <w:sz w:val="20"/>
              </w:rPr>
            </w:r>
            <w:r>
              <w:rPr>
                <w:sz w:val="20"/>
              </w:rPr>
              <w:fldChar w:fldCharType="end"/>
            </w:r>
            <w:bookmarkEnd w:id="24"/>
            <w:r>
              <w:rPr>
                <w:sz w:val="20"/>
              </w:rPr>
              <w:t xml:space="preserve">    Other (A sample copy </w:t>
            </w:r>
            <w:r>
              <w:rPr>
                <w:b/>
                <w:sz w:val="20"/>
              </w:rPr>
              <w:t>mus</w:t>
            </w:r>
            <w:r>
              <w:rPr>
                <w:b/>
                <w:sz w:val="20"/>
              </w:rPr>
              <w:t xml:space="preserve">t </w:t>
            </w:r>
            <w:r>
              <w:rPr>
                <w:sz w:val="20"/>
              </w:rPr>
              <w:t>be attached – May only use if above form does not apply)</w:t>
            </w:r>
          </w:p>
          <w:p w:rsidR="00000000" w:rsidRDefault="002504C1">
            <w:pPr>
              <w:pStyle w:val="Header"/>
              <w:tabs>
                <w:tab w:val="clear" w:pos="4320"/>
                <w:tab w:val="clear" w:pos="8640"/>
              </w:tabs>
            </w:pPr>
          </w:p>
        </w:tc>
      </w:tr>
    </w:tbl>
    <w:p w:rsidR="00000000" w:rsidRDefault="002504C1"/>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Borders>
              <w:top w:val="single" w:sz="4" w:space="0" w:color="auto"/>
              <w:left w:val="single" w:sz="4" w:space="0" w:color="auto"/>
              <w:bottom w:val="single" w:sz="4" w:space="0" w:color="auto"/>
              <w:right w:val="single" w:sz="4" w:space="0" w:color="auto"/>
            </w:tcBorders>
          </w:tcPr>
          <w:p w:rsidR="00000000" w:rsidRDefault="002504C1">
            <w:pPr>
              <w:rPr>
                <w:b/>
                <w:sz w:val="20"/>
                <w:szCs w:val="20"/>
              </w:rPr>
            </w:pPr>
            <w:r>
              <w:rPr>
                <w:b/>
                <w:sz w:val="20"/>
                <w:szCs w:val="20"/>
              </w:rPr>
              <w:t>DEPARTMENT HEAD SIGNATURE AUTHORIZATION</w:t>
            </w:r>
          </w:p>
          <w:p w:rsidR="00000000" w:rsidRDefault="002504C1">
            <w:pPr>
              <w:rPr>
                <w:sz w:val="20"/>
                <w:szCs w:val="20"/>
              </w:rPr>
            </w:pPr>
            <w:r>
              <w:rPr>
                <w:sz w:val="20"/>
                <w:szCs w:val="20"/>
              </w:rPr>
              <w:t>The undersigned authorized signatory approving this document certifies that this document and any attachments are accurate and complete and comply with al</w:t>
            </w:r>
            <w:r>
              <w:rPr>
                <w:sz w:val="20"/>
                <w:szCs w:val="20"/>
              </w:rPr>
              <w:t>l applicable general and special laws, regulations, policies and procedures.</w:t>
            </w:r>
          </w:p>
          <w:p w:rsidR="00000000" w:rsidRDefault="002504C1">
            <w:pPr>
              <w:rPr>
                <w:sz w:val="20"/>
                <w:szCs w:val="20"/>
              </w:rPr>
            </w:pPr>
          </w:p>
          <w:p w:rsidR="00000000" w:rsidRDefault="002504C1">
            <w:pPr>
              <w:rPr>
                <w:sz w:val="20"/>
                <w:szCs w:val="20"/>
              </w:rPr>
            </w:pPr>
          </w:p>
          <w:p w:rsidR="00000000" w:rsidRDefault="002504C1">
            <w:pPr>
              <w:rPr>
                <w:sz w:val="20"/>
                <w:szCs w:val="20"/>
              </w:rPr>
            </w:pPr>
            <w:r>
              <w:rPr>
                <w:sz w:val="20"/>
                <w:szCs w:val="20"/>
              </w:rPr>
              <w:t xml:space="preserve">________________________________________________   </w:t>
            </w:r>
          </w:p>
          <w:p w:rsidR="00000000" w:rsidRDefault="002504C1">
            <w:pPr>
              <w:rPr>
                <w:sz w:val="20"/>
                <w:szCs w:val="20"/>
              </w:rPr>
            </w:pPr>
            <w:r>
              <w:rPr>
                <w:sz w:val="20"/>
                <w:szCs w:val="20"/>
              </w:rPr>
              <w:t>Signature of Department Authorized Signatory</w:t>
            </w:r>
          </w:p>
          <w:p w:rsidR="00000000" w:rsidRDefault="002504C1">
            <w:pPr>
              <w:rPr>
                <w:sz w:val="20"/>
                <w:szCs w:val="20"/>
              </w:rPr>
            </w:pPr>
          </w:p>
          <w:p w:rsidR="00000000" w:rsidRDefault="002504C1">
            <w:pPr>
              <w:rPr>
                <w:sz w:val="20"/>
                <w:szCs w:val="20"/>
              </w:rPr>
            </w:pPr>
            <w:r>
              <w:rPr>
                <w:sz w:val="20"/>
                <w:szCs w:val="20"/>
              </w:rPr>
              <w:t>___________________________</w:t>
            </w:r>
          </w:p>
          <w:p w:rsidR="00000000" w:rsidRDefault="002504C1">
            <w:pPr>
              <w:tabs>
                <w:tab w:val="left" w:pos="1170"/>
              </w:tabs>
              <w:ind w:firstLine="1080"/>
              <w:rPr>
                <w:sz w:val="20"/>
                <w:szCs w:val="20"/>
              </w:rPr>
            </w:pPr>
            <w:r>
              <w:rPr>
                <w:sz w:val="20"/>
                <w:szCs w:val="20"/>
              </w:rPr>
              <w:t xml:space="preserve"> Date</w:t>
            </w:r>
          </w:p>
          <w:p w:rsidR="00000000" w:rsidRDefault="002504C1">
            <w:pPr>
              <w:rPr>
                <w:sz w:val="20"/>
                <w:szCs w:val="20"/>
              </w:rPr>
            </w:pPr>
          </w:p>
          <w:p w:rsidR="00000000" w:rsidRDefault="002504C1">
            <w:pPr>
              <w:rPr>
                <w:sz w:val="20"/>
                <w:szCs w:val="20"/>
              </w:rPr>
            </w:pPr>
            <w:r>
              <w:rPr>
                <w:sz w:val="20"/>
                <w:szCs w:val="20"/>
              </w:rPr>
              <w:t xml:space="preserve">Name: </w:t>
            </w:r>
            <w:r>
              <w:rPr>
                <w:sz w:val="20"/>
                <w:szCs w:val="20"/>
              </w:rPr>
              <w:fldChar w:fldCharType="begin">
                <w:ffData>
                  <w:name w:val="Text21"/>
                  <w:enabled/>
                  <w:calcOnExit w:val="0"/>
                  <w:textInput/>
                </w:ffData>
              </w:fldChar>
            </w:r>
            <w:bookmarkStart w:id="25"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000000" w:rsidRDefault="002504C1">
            <w:pPr>
              <w:rPr>
                <w:sz w:val="20"/>
                <w:szCs w:val="20"/>
              </w:rPr>
            </w:pPr>
          </w:p>
          <w:p w:rsidR="00000000" w:rsidRDefault="002504C1">
            <w:pPr>
              <w:rPr>
                <w:sz w:val="20"/>
                <w:szCs w:val="20"/>
              </w:rPr>
            </w:pPr>
            <w:r>
              <w:rPr>
                <w:sz w:val="20"/>
                <w:szCs w:val="20"/>
              </w:rPr>
              <w:t xml:space="preserve">Title:  </w:t>
            </w:r>
            <w:r>
              <w:rPr>
                <w:sz w:val="20"/>
                <w:szCs w:val="20"/>
              </w:rPr>
              <w:fldChar w:fldCharType="begin">
                <w:ffData>
                  <w:name w:val="Text22"/>
                  <w:enabled/>
                  <w:calcOnExit w:val="0"/>
                  <w:textInput/>
                </w:ffData>
              </w:fldChar>
            </w:r>
            <w:bookmarkStart w:id="26" w:name="Text22"/>
            <w:r>
              <w:rPr>
                <w:sz w:val="20"/>
                <w:szCs w:val="20"/>
              </w:rPr>
              <w:instrText xml:space="preserve"> FORMTEX</w:instrText>
            </w:r>
            <w:r>
              <w:rPr>
                <w:sz w:val="20"/>
                <w:szCs w:val="20"/>
              </w:rPr>
              <w:instrText xml:space="preserve">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000000" w:rsidRDefault="002504C1">
            <w:pPr>
              <w:rPr>
                <w:sz w:val="20"/>
                <w:szCs w:val="20"/>
              </w:rPr>
            </w:pPr>
          </w:p>
        </w:tc>
      </w:tr>
    </w:tbl>
    <w:p w:rsidR="00000000" w:rsidRDefault="00250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000000" w:rsidRDefault="002504C1">
      <w:pPr>
        <w:rPr>
          <w:sz w:val="22"/>
        </w:rPr>
      </w:pPr>
    </w:p>
    <w:p w:rsidR="00000000" w:rsidRDefault="00250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000000" w:rsidRDefault="00250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000000" w:rsidRDefault="002504C1"/>
    <w:p w:rsidR="00000000" w:rsidRDefault="00250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000000" w:rsidRDefault="002504C1"/>
    <w:sectPr w:rsidR="00000000">
      <w:headerReference w:type="default" r:id="rId7"/>
      <w:footerReference w:type="default" r:id="rId8"/>
      <w:pgSz w:w="12240" w:h="15840"/>
      <w:pgMar w:top="1008"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04C1">
      <w:r>
        <w:separator/>
      </w:r>
    </w:p>
  </w:endnote>
  <w:endnote w:type="continuationSeparator" w:id="0">
    <w:p w:rsidR="00000000" w:rsidRDefault="0025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04C1">
    <w:pPr>
      <w:pStyle w:val="Footer"/>
      <w:rPr>
        <w:sz w:val="18"/>
      </w:rPr>
    </w:pPr>
    <w:r>
      <w:rPr>
        <w:sz w:val="18"/>
      </w:rPr>
      <w:t>Send Requests to:  Office of the Comptroller, Procurement Unit, 1 Ashburton Place, 9</w:t>
    </w:r>
    <w:r>
      <w:rPr>
        <w:sz w:val="18"/>
        <w:vertAlign w:val="superscript"/>
      </w:rPr>
      <w:t>th</w:t>
    </w:r>
    <w:r>
      <w:rPr>
        <w:sz w:val="18"/>
      </w:rPr>
      <w:t xml:space="preserve"> Floor, Boston, MA 02108</w:t>
    </w:r>
  </w:p>
  <w:p w:rsidR="00000000" w:rsidRDefault="002504C1">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Pr>
        <w:noProof/>
        <w:sz w:val="18"/>
      </w:rPr>
      <w:t>2</w:t>
    </w:r>
    <w:r>
      <w:rPr>
        <w:sz w:val="18"/>
      </w:rPr>
      <w:fldChar w:fldCharType="end"/>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04C1">
      <w:r>
        <w:separator/>
      </w:r>
    </w:p>
  </w:footnote>
  <w:footnote w:type="continuationSeparator" w:id="0">
    <w:p w:rsidR="00000000" w:rsidRDefault="0025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04C1">
    <w:pPr>
      <w:pStyle w:val="Heading3"/>
      <w:rPr>
        <w:sz w:val="28"/>
        <w:szCs w:val="28"/>
      </w:rPr>
    </w:pPr>
    <w:bookmarkStart w:id="27" w:name="_Hlt511536311"/>
    <w:bookmarkEnd w:id="27"/>
    <w:r>
      <w:rPr>
        <w:sz w:val="28"/>
        <w:szCs w:val="28"/>
      </w:rPr>
      <w:t>OFFICE OF THE COMPTROLLER</w:t>
    </w:r>
  </w:p>
  <w:p w:rsidR="00000000" w:rsidRDefault="002504C1">
    <w:pPr>
      <w:pStyle w:val="Header"/>
      <w:jc w:val="center"/>
      <w:rPr>
        <w:b/>
        <w:sz w:val="28"/>
        <w:szCs w:val="28"/>
      </w:rPr>
    </w:pPr>
    <w:r>
      <w:rPr>
        <w:b/>
        <w:noProof/>
        <w:sz w:val="28"/>
        <w:szCs w:val="28"/>
      </w:rPr>
      <mc:AlternateContent>
        <mc:Choice Requires="wps">
          <w:drawing>
            <wp:anchor distT="0" distB="0" distL="114300" distR="114300" simplePos="0" relativeHeight="251657728" behindDoc="1" locked="0" layoutInCell="1" allowOverlap="0">
              <wp:simplePos x="0" y="0"/>
              <wp:positionH relativeFrom="column">
                <wp:posOffset>5169535</wp:posOffset>
              </wp:positionH>
              <wp:positionV relativeFrom="paragraph">
                <wp:posOffset>-403860</wp:posOffset>
              </wp:positionV>
              <wp:extent cx="914400" cy="1143000"/>
              <wp:effectExtent l="0" t="0" r="2540" b="3810"/>
              <wp:wrapTight wrapText="right">
                <wp:wrapPolygon edited="0">
                  <wp:start x="-225" y="0"/>
                  <wp:lineTo x="-225" y="21420"/>
                  <wp:lineTo x="21600" y="21420"/>
                  <wp:lineTo x="21600" y="0"/>
                  <wp:lineTo x="-225"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04C1">
                          <w:pPr>
                            <w:pStyle w:val="BodyTextIndent"/>
                          </w:pPr>
                          <w:r>
                            <w:t>Issued Ma</w:t>
                          </w:r>
                          <w:r>
                            <w:t>y 2004</w:t>
                          </w:r>
                        </w:p>
                        <w:p w:rsidR="00000000" w:rsidRDefault="002504C1">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Pr>
                              <w:b/>
                              <w:bCs/>
                              <w:sz w:val="28"/>
                              <w:szCs w:val="28"/>
                            </w:rPr>
                            <w:object w:dxaOrig="1200" w:dyaOrig="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4.5pt" fillcolor="window">
                                <v:imagedata r:id="rId1" o:title=""/>
                              </v:shape>
                              <o:OLEObject Type="Embed" ProgID="Word.Picture.8" ShapeID="_x0000_i1025" DrawAspect="Content" ObjectID="_1686663354" r:id="rId2"/>
                            </w:object>
                          </w:r>
                        </w:p>
                        <w:p w:rsidR="00000000" w:rsidRDefault="002504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7.05pt;margin-top:-31.8pt;width:1in;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" o:allowoverlap="f" stroked="f">
              <v:textbox>
                <w:txbxContent>
                  <w:p w:rsidR="00000000" w:rsidRDefault="002504C1">
                    <w:pPr>
                      <w:pStyle w:val="BodyTextIndent"/>
                    </w:pPr>
                    <w:r>
                      <w:t>Issued Ma</w:t>
                    </w:r>
                    <w:r>
                      <w:t>y 2004</w:t>
                    </w:r>
                  </w:p>
                  <w:p w:rsidR="00000000" w:rsidRDefault="002504C1">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Pr>
                        <w:b/>
                        <w:bCs/>
                        <w:sz w:val="28"/>
                        <w:szCs w:val="28"/>
                      </w:rPr>
                      <w:object w:dxaOrig="1200" w:dyaOrig="1517">
                        <v:shape id="_x0000_i1025" type="#_x0000_t75" style="width:51pt;height:64.5pt" fillcolor="window">
                          <v:imagedata r:id="rId1" o:title=""/>
                        </v:shape>
                        <o:OLEObject Type="Embed" ProgID="Word.Picture.8" ShapeID="_x0000_i1025" DrawAspect="Content" ObjectID="_1686663354" r:id="rId3"/>
                      </w:object>
                    </w:r>
                  </w:p>
                  <w:p w:rsidR="00000000" w:rsidRDefault="002504C1"/>
                </w:txbxContent>
              </v:textbox>
              <w10:wrap type="tight" side="right"/>
            </v:shape>
          </w:pict>
        </mc:Fallback>
      </mc:AlternateContent>
    </w:r>
    <w:r>
      <w:rPr>
        <w:b/>
        <w:sz w:val="28"/>
        <w:szCs w:val="28"/>
      </w:rPr>
      <w:t xml:space="preserve">CT WITH EVENT TYPE PR51 </w:t>
    </w:r>
  </w:p>
  <w:p w:rsidR="00000000" w:rsidRDefault="002504C1">
    <w:pPr>
      <w:pStyle w:val="Header"/>
      <w:jc w:val="center"/>
      <w:rPr>
        <w:b/>
        <w:sz w:val="28"/>
        <w:szCs w:val="28"/>
      </w:rPr>
    </w:pPr>
    <w:r>
      <w:rPr>
        <w:b/>
        <w:sz w:val="28"/>
        <w:szCs w:val="28"/>
      </w:rPr>
      <w:t>REQUEST FOR APPROVAL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9792E17"/>
    <w:multiLevelType w:val="hybridMultilevel"/>
    <w:tmpl w:val="D14A873E"/>
    <w:lvl w:ilvl="0" w:tplc="C41AB9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C1"/>
    <w:rsid w:val="0025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7D8783-F8F5-4687-899E-5B56352F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color w:val="FF6600"/>
      <w:sz w:val="20"/>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Caption">
    <w:name w:val="caption"/>
    <w:basedOn w:val="Normal"/>
    <w:next w:val="Normal"/>
    <w:qFormat/>
    <w:rPr>
      <w:b/>
      <w:sz w:val="16"/>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b/>
      <w:sz w:val="16"/>
    </w:rPr>
  </w:style>
  <w:style w:type="paragraph" w:styleId="BodyTextIndent">
    <w:name w:val="Body Text Indent"/>
    <w:basedOn w:val="Normal"/>
    <w:semiHidden/>
    <w:pPr>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CT WITH EVENT TYPE PR51 REQUEST FOR APPROVAL FORM</vt:lpstr>
    </vt:vector>
  </TitlesOfParts>
  <Company>OSC</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WITH EVENT TYPE PR51 REQUEST FOR APPROVAL FORM</dc:title>
  <dc:subject/>
  <dc:creator>Davidp</dc:creator>
  <cp:keywords/>
  <dc:description/>
  <cp:lastModifiedBy>Sangalang, Michael V. (CTR)</cp:lastModifiedBy>
  <cp:revision>2</cp:revision>
  <cp:lastPrinted>2004-03-25T04:56:00Z</cp:lastPrinted>
  <dcterms:created xsi:type="dcterms:W3CDTF">2021-07-01T20:48:00Z</dcterms:created>
  <dcterms:modified xsi:type="dcterms:W3CDTF">2021-07-01T20:48:00Z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-1256263592</vt:i4>
  </property>
  <property fmtid="{D5CDD505-2E9C-101B-9397-08002B2CF9AE}" pid="3" name="_EmailSubject">
    <vt:lpwstr>Openorder Form</vt:lpwstr>
  </property>
  <property fmtid="{D5CDD505-2E9C-101B-9397-08002B2CF9AE}" pid="4" name="_AuthorEmail">
    <vt:lpwstr>Susan.Patts-Nagy@osc.state.ma.us</vt:lpwstr>
  </property>
  <property fmtid="{D5CDD505-2E9C-101B-9397-08002B2CF9AE}" pid="5" name="_AuthorEmailDisplayName">
    <vt:lpwstr>Patts-Nagy, Susan(OSC)</vt:lpwstr>
  </property>
  <property fmtid="{D5CDD505-2E9C-101B-9397-08002B2CF9AE}" pid="6" name="_PreviousAdHocReviewCycleID">
    <vt:i4>368342662</vt:i4>
  </property>
  <property fmtid="{D5CDD505-2E9C-101B-9397-08002B2CF9AE}" pid="7" name="_ReviewingToolsShownOnce">
    <vt:lpwstr/>
  </property>
</Properties>
</file>